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142B" w14:textId="77777777" w:rsidR="00C6179B" w:rsidRDefault="00434587" w:rsidP="00890224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 w:rsidR="00C6179B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5014B9" wp14:editId="145014BA">
            <wp:simplePos x="1371600" y="914400"/>
            <wp:positionH relativeFrom="margin">
              <wp:align>left</wp:align>
            </wp:positionH>
            <wp:positionV relativeFrom="margin">
              <wp:align>top</wp:align>
            </wp:positionV>
            <wp:extent cx="983615" cy="102933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Portra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79B">
        <w:rPr>
          <w:rFonts w:eastAsia="Times New Roman" w:cs="Times New Roman"/>
          <w:lang w:eastAsia="en-GB"/>
        </w:rPr>
        <w:t xml:space="preserve">                           </w:t>
      </w:r>
    </w:p>
    <w:p w14:paraId="1450142C" w14:textId="77777777" w:rsidR="00C6179B" w:rsidRDefault="00C6179B" w:rsidP="00890224">
      <w:pPr>
        <w:spacing w:after="0"/>
        <w:rPr>
          <w:rFonts w:eastAsia="Times New Roman" w:cs="Times New Roman"/>
          <w:lang w:eastAsia="en-GB"/>
        </w:rPr>
      </w:pPr>
    </w:p>
    <w:p w14:paraId="1450142D" w14:textId="77777777" w:rsidR="00434587" w:rsidRPr="00434587" w:rsidRDefault="00C6179B" w:rsidP="00890224">
      <w:pPr>
        <w:spacing w:after="0"/>
        <w:rPr>
          <w:rFonts w:eastAsiaTheme="minorEastAsia"/>
          <w:b/>
          <w:sz w:val="28"/>
          <w:szCs w:val="28"/>
          <w:lang w:eastAsia="en-GB"/>
        </w:rPr>
      </w:pPr>
      <w:r w:rsidRPr="72949840">
        <w:rPr>
          <w:rFonts w:ascii="Times New Roman" w:hAnsi="Times New Roman" w:eastAsia="Times New Roman" w:cs="Times New Roman"/>
          <w:lang w:eastAsia="en-GB"/>
        </w:rPr>
        <w:t xml:space="preserve">    </w:t>
      </w:r>
      <w:r w:rsidRPr="72949840">
        <w:rPr>
          <w:rFonts w:eastAsiaTheme="minorEastAsia"/>
          <w:lang w:eastAsia="en-GB"/>
        </w:rPr>
        <w:t xml:space="preserve">  </w:t>
      </w:r>
      <w:r w:rsidR="00677041" w:rsidRPr="72949840">
        <w:rPr>
          <w:rFonts w:eastAsiaTheme="minorEastAsia"/>
          <w:b/>
          <w:sz w:val="28"/>
          <w:szCs w:val="28"/>
          <w:lang w:eastAsia="en-GB"/>
        </w:rPr>
        <w:t>Accessibility</w:t>
      </w:r>
      <w:r w:rsidR="00434587" w:rsidRPr="72949840">
        <w:rPr>
          <w:rFonts w:eastAsiaTheme="minorEastAsia"/>
          <w:b/>
          <w:sz w:val="28"/>
          <w:szCs w:val="28"/>
          <w:lang w:eastAsia="en-GB"/>
        </w:rPr>
        <w:t xml:space="preserve"> Guidance</w:t>
      </w:r>
      <w:r w:rsidR="00E453E6" w:rsidRPr="72949840">
        <w:rPr>
          <w:rFonts w:eastAsiaTheme="minorEastAsia"/>
          <w:b/>
          <w:sz w:val="28"/>
          <w:szCs w:val="28"/>
          <w:lang w:eastAsia="en-GB"/>
        </w:rPr>
        <w:t xml:space="preserve"> 2018 </w:t>
      </w:r>
    </w:p>
    <w:p w14:paraId="1450142E" w14:textId="77777777" w:rsidR="00434587" w:rsidRDefault="00434587" w:rsidP="00890224">
      <w:pPr>
        <w:spacing w:after="0"/>
        <w:rPr>
          <w:rFonts w:eastAsiaTheme="minorEastAsia"/>
          <w:lang w:eastAsia="en-GB"/>
        </w:rPr>
      </w:pPr>
    </w:p>
    <w:p w14:paraId="1450142F" w14:textId="77777777" w:rsidR="00434587" w:rsidRDefault="00434587" w:rsidP="00890224">
      <w:pPr>
        <w:spacing w:after="0"/>
        <w:rPr>
          <w:rFonts w:eastAsiaTheme="minorEastAsia"/>
          <w:lang w:eastAsia="en-GB"/>
        </w:rPr>
      </w:pPr>
    </w:p>
    <w:p w14:paraId="14501430" w14:textId="77777777" w:rsidR="00490A1A" w:rsidRDefault="00490A1A" w:rsidP="00890224">
      <w:pPr>
        <w:spacing w:after="0"/>
        <w:rPr>
          <w:rFonts w:eastAsiaTheme="minorEastAsia"/>
          <w:lang w:eastAsia="en-GB"/>
        </w:rPr>
      </w:pPr>
    </w:p>
    <w:p w14:paraId="14501431" w14:textId="77777777" w:rsidR="00490A1A" w:rsidRDefault="00490A1A" w:rsidP="00490A1A">
      <w:pPr>
        <w:spacing w:after="0"/>
        <w:ind w:left="-284"/>
        <w:rPr>
          <w:rFonts w:eastAsiaTheme="minorEastAsia"/>
          <w:lang w:eastAsia="en-GB"/>
        </w:rPr>
      </w:pPr>
    </w:p>
    <w:p w14:paraId="14501432" w14:textId="77777777" w:rsidR="00434587" w:rsidRDefault="00E1687F" w:rsidP="00E1687F">
      <w:pPr>
        <w:spacing w:after="0"/>
        <w:rPr>
          <w:rFonts w:eastAsiaTheme="minorEastAsia"/>
          <w:b/>
          <w:lang w:eastAsia="en-GB"/>
        </w:rPr>
      </w:pPr>
      <w:r>
        <w:rPr>
          <w:rFonts w:eastAsia="Times New Roman" w:cs="Times New Roman"/>
          <w:b/>
          <w:lang w:eastAsia="en-GB"/>
        </w:rPr>
        <w:tab/>
      </w:r>
      <w:r w:rsidRPr="72949840">
        <w:rPr>
          <w:rFonts w:eastAsiaTheme="minorEastAsia"/>
          <w:b/>
          <w:lang w:eastAsia="en-GB"/>
        </w:rPr>
        <w:t>To advance inclusivity</w:t>
      </w:r>
      <w:r w:rsidR="00677041" w:rsidRPr="72949840">
        <w:rPr>
          <w:rFonts w:eastAsiaTheme="minorEastAsia"/>
          <w:b/>
          <w:lang w:eastAsia="en-GB"/>
        </w:rPr>
        <w:t xml:space="preserve"> and accessibility</w:t>
      </w:r>
      <w:r w:rsidRPr="72949840">
        <w:rPr>
          <w:rFonts w:eastAsiaTheme="minorEastAsia"/>
          <w:b/>
          <w:lang w:eastAsia="en-GB"/>
        </w:rPr>
        <w:t xml:space="preserve">, the University will ensure prospective and current </w:t>
      </w:r>
      <w:r w:rsidR="00677041">
        <w:rPr>
          <w:rFonts w:eastAsia="Times New Roman" w:cs="Times New Roman"/>
          <w:b/>
          <w:lang w:eastAsia="en-GB"/>
        </w:rPr>
        <w:tab/>
      </w:r>
      <w:r w:rsidRPr="72949840">
        <w:rPr>
          <w:rFonts w:eastAsiaTheme="minorEastAsia"/>
          <w:b/>
          <w:lang w:eastAsia="en-GB"/>
        </w:rPr>
        <w:t xml:space="preserve">staff, students and visitors with disabilities </w:t>
      </w:r>
      <w:r w:rsidR="00E453E6" w:rsidRPr="72949840">
        <w:rPr>
          <w:rFonts w:eastAsiaTheme="minorEastAsia"/>
          <w:b/>
          <w:lang w:eastAsia="en-GB"/>
        </w:rPr>
        <w:t>have the most appropriate level of support</w:t>
      </w:r>
      <w:r w:rsidRPr="72949840">
        <w:rPr>
          <w:rFonts w:eastAsiaTheme="minorEastAsia"/>
          <w:b/>
          <w:lang w:eastAsia="en-GB"/>
        </w:rPr>
        <w:t>.</w:t>
      </w:r>
    </w:p>
    <w:p w14:paraId="14501433" w14:textId="77777777" w:rsidR="00E1687F" w:rsidRDefault="00E1687F" w:rsidP="00890224">
      <w:pPr>
        <w:spacing w:after="0"/>
        <w:rPr>
          <w:rFonts w:eastAsiaTheme="minorEastAsia"/>
          <w:b/>
          <w:lang w:eastAsia="en-GB"/>
        </w:rPr>
      </w:pPr>
    </w:p>
    <w:p w14:paraId="14501434" w14:textId="77777777" w:rsidR="00B35222" w:rsidRDefault="00B35222" w:rsidP="00890224">
      <w:pPr>
        <w:spacing w:after="0"/>
        <w:rPr>
          <w:rFonts w:eastAsiaTheme="minorEastAsia"/>
          <w:b/>
          <w:lang w:eastAsia="en-GB"/>
        </w:rPr>
      </w:pPr>
      <w:r w:rsidRPr="72949840">
        <w:rPr>
          <w:rFonts w:eastAsiaTheme="minorEastAsia"/>
          <w:b/>
          <w:lang w:eastAsia="en-GB"/>
        </w:rPr>
        <w:t>A.</w:t>
      </w:r>
      <w:r>
        <w:rPr>
          <w:rFonts w:eastAsia="Times New Roman" w:cs="Times New Roman"/>
          <w:b/>
          <w:lang w:eastAsia="en-GB"/>
        </w:rPr>
        <w:tab/>
      </w:r>
      <w:r w:rsidRPr="72949840">
        <w:rPr>
          <w:rFonts w:eastAsiaTheme="minorEastAsia"/>
          <w:b/>
          <w:lang w:eastAsia="en-GB"/>
        </w:rPr>
        <w:t>General guidance</w:t>
      </w:r>
    </w:p>
    <w:p w14:paraId="14501435" w14:textId="77777777" w:rsidR="00B35222" w:rsidRDefault="00B35222" w:rsidP="00890224">
      <w:pPr>
        <w:spacing w:after="0"/>
        <w:rPr>
          <w:rFonts w:eastAsiaTheme="minorEastAsia"/>
          <w:b/>
          <w:lang w:eastAsia="en-GB"/>
        </w:rPr>
      </w:pPr>
    </w:p>
    <w:p w14:paraId="14501436" w14:textId="77777777" w:rsidR="00374F6B" w:rsidRDefault="00434587" w:rsidP="00890224">
      <w:pPr>
        <w:spacing w:after="0"/>
        <w:rPr>
          <w:rFonts w:eastAsiaTheme="minorEastAsia"/>
          <w:b/>
          <w:lang w:eastAsia="en-GB"/>
        </w:rPr>
      </w:pPr>
      <w:r w:rsidRPr="72949840">
        <w:rPr>
          <w:rFonts w:eastAsiaTheme="minorEastAsia"/>
          <w:b/>
          <w:lang w:eastAsia="en-GB"/>
        </w:rPr>
        <w:t>1.</w:t>
      </w:r>
      <w:r>
        <w:rPr>
          <w:rFonts w:eastAsia="Times New Roman" w:cs="Times New Roman"/>
          <w:b/>
          <w:lang w:eastAsia="en-GB"/>
        </w:rPr>
        <w:tab/>
      </w:r>
      <w:r w:rsidR="00374F6B" w:rsidRPr="72949840">
        <w:rPr>
          <w:rFonts w:eastAsiaTheme="minorEastAsia"/>
          <w:b/>
          <w:lang w:eastAsia="en-GB"/>
        </w:rPr>
        <w:t>Introduction</w:t>
      </w:r>
    </w:p>
    <w:p w14:paraId="14501437" w14:textId="77777777" w:rsidR="00374F6B" w:rsidRDefault="00374F6B" w:rsidP="00890224">
      <w:pPr>
        <w:spacing w:after="0"/>
        <w:rPr>
          <w:rFonts w:eastAsia="Times New Roman" w:cs="Times New Roman"/>
          <w:b/>
          <w:lang w:eastAsia="en-GB"/>
        </w:rPr>
      </w:pPr>
    </w:p>
    <w:p w14:paraId="14501438" w14:textId="77777777" w:rsidR="00374F6B" w:rsidRDefault="00374F6B" w:rsidP="00890224">
      <w:pPr>
        <w:ind w:left="709" w:hanging="709"/>
      </w:pPr>
      <w:r>
        <w:t>1.1</w:t>
      </w:r>
      <w:r>
        <w:tab/>
      </w:r>
      <w:r w:rsidRPr="00826B22">
        <w:t xml:space="preserve">Bournemouth University </w:t>
      </w:r>
      <w:r>
        <w:t>is</w:t>
      </w:r>
      <w:r w:rsidRPr="00826B22">
        <w:t xml:space="preserve"> committed to creating a friendly and welcoming </w:t>
      </w:r>
      <w:r w:rsidR="00A32989">
        <w:t>environment</w:t>
      </w:r>
      <w:r w:rsidRPr="00826B22">
        <w:t xml:space="preserve"> where </w:t>
      </w:r>
      <w:r w:rsidR="00A32989">
        <w:tab/>
      </w:r>
      <w:r w:rsidRPr="00826B22">
        <w:t>staff and students work closely together within a supportive</w:t>
      </w:r>
      <w:r w:rsidR="00677041">
        <w:t xml:space="preserve">, </w:t>
      </w:r>
      <w:proofErr w:type="gramStart"/>
      <w:r w:rsidR="00677041">
        <w:t>accessible</w:t>
      </w:r>
      <w:proofErr w:type="gramEnd"/>
      <w:r w:rsidR="00A32989">
        <w:t xml:space="preserve"> and inclusive</w:t>
      </w:r>
      <w:r w:rsidRPr="00826B22">
        <w:t xml:space="preserve"> environment which enables them to participate fully in the life of the University. The University wants to attract people of high</w:t>
      </w:r>
      <w:r w:rsidR="00672EC3">
        <w:t xml:space="preserve"> </w:t>
      </w:r>
      <w:r w:rsidRPr="00826B22">
        <w:t xml:space="preserve">potential to study and work here and this includes people who are living with a disability or </w:t>
      </w:r>
      <w:proofErr w:type="gramStart"/>
      <w:r w:rsidRPr="00826B22">
        <w:t>long term</w:t>
      </w:r>
      <w:proofErr w:type="gramEnd"/>
      <w:r w:rsidRPr="00826B22">
        <w:t xml:space="preserve"> health condition. Some people may not require any </w:t>
      </w:r>
      <w:r>
        <w:t xml:space="preserve">support but for others, </w:t>
      </w:r>
      <w:r w:rsidRPr="00826B22">
        <w:t xml:space="preserve">making </w:t>
      </w:r>
      <w:r>
        <w:tab/>
      </w:r>
      <w:r w:rsidRPr="00826B22">
        <w:t xml:space="preserve">‘reasonable adjustments’ (see </w:t>
      </w:r>
      <w:r w:rsidRPr="00F3584C">
        <w:t>section</w:t>
      </w:r>
      <w:r w:rsidR="00F3584C" w:rsidRPr="00F3584C">
        <w:t xml:space="preserve"> 4)</w:t>
      </w:r>
      <w:r w:rsidRPr="00826B22">
        <w:t xml:space="preserve"> will enable them to flourish</w:t>
      </w:r>
      <w:r w:rsidR="005B5A28">
        <w:t xml:space="preserve"> and off-set any impact of their disability</w:t>
      </w:r>
      <w:r w:rsidRPr="00826B22">
        <w:t>.</w:t>
      </w:r>
    </w:p>
    <w:p w14:paraId="14501439" w14:textId="77777777" w:rsidR="00890224" w:rsidRDefault="00890224" w:rsidP="00890224">
      <w:pPr>
        <w:spacing w:after="0"/>
        <w:ind w:left="709" w:hanging="709"/>
      </w:pPr>
      <w:r>
        <w:t>1.2</w:t>
      </w:r>
      <w:r>
        <w:tab/>
      </w:r>
      <w:r w:rsidRPr="0086788F">
        <w:t xml:space="preserve">The Equality Act 2010 places a duty on employers to make "reasonable adjustments" to any </w:t>
      </w:r>
      <w:r>
        <w:tab/>
      </w:r>
      <w:r w:rsidRPr="0086788F">
        <w:t xml:space="preserve">provision, </w:t>
      </w:r>
      <w:proofErr w:type="gramStart"/>
      <w:r w:rsidRPr="0086788F">
        <w:t>criterion</w:t>
      </w:r>
      <w:proofErr w:type="gramEnd"/>
      <w:r w:rsidRPr="0086788F">
        <w:t xml:space="preserve"> or practice that they apply and to physical features of their premises, to </w:t>
      </w:r>
      <w:r>
        <w:tab/>
      </w:r>
      <w:r w:rsidRPr="0086788F">
        <w:t xml:space="preserve">accommodate the needs of disabled employees and job applicants. The following guidance is </w:t>
      </w:r>
      <w:r>
        <w:tab/>
      </w:r>
      <w:r w:rsidRPr="0086788F">
        <w:t>provided to support managers in implementing reasonable adjustments for staff</w:t>
      </w:r>
      <w:r>
        <w:t xml:space="preserve"> with disabilities</w:t>
      </w:r>
      <w:r w:rsidRPr="0086788F">
        <w:t xml:space="preserve"> in accordance with the Equality Act 2010, and in line with the University’s </w:t>
      </w:r>
      <w:r>
        <w:tab/>
      </w:r>
      <w:hyperlink r:id="rId12" w:history="1">
        <w:r w:rsidRPr="00E823F4">
          <w:rPr>
            <w:rStyle w:val="Hyperlink"/>
          </w:rPr>
          <w:tab/>
        </w:r>
        <w:r w:rsidRPr="00E823F4">
          <w:rPr>
            <w:rStyle w:val="Hyperlink"/>
          </w:rPr>
          <w:t>Equality</w:t>
        </w:r>
        <w:r w:rsidR="00E823F4" w:rsidRPr="00E823F4">
          <w:rPr>
            <w:rStyle w:val="Hyperlink"/>
          </w:rPr>
          <w:t xml:space="preserve"> and Diversity</w:t>
        </w:r>
        <w:r w:rsidRPr="00E823F4">
          <w:rPr>
            <w:rStyle w:val="Hyperlink"/>
          </w:rPr>
          <w:t xml:space="preserve"> policy.</w:t>
        </w:r>
      </w:hyperlink>
    </w:p>
    <w:p w14:paraId="1450143A" w14:textId="77777777" w:rsidR="00890224" w:rsidRPr="00826B22" w:rsidRDefault="00890224" w:rsidP="00890224"/>
    <w:p w14:paraId="1450143B" w14:textId="77777777" w:rsidR="00434587" w:rsidRPr="00F142B5" w:rsidRDefault="00374F6B" w:rsidP="00890224">
      <w:pPr>
        <w:spacing w:after="0"/>
        <w:rPr>
          <w:rFonts w:eastAsia="Times New Roman" w:cstheme="minorHAnsi"/>
          <w:b/>
          <w:lang w:eastAsia="en-GB"/>
        </w:rPr>
      </w:pPr>
      <w:r w:rsidRPr="00F142B5">
        <w:rPr>
          <w:rFonts w:eastAsia="Times New Roman" w:cstheme="minorHAnsi"/>
          <w:b/>
          <w:lang w:eastAsia="en-GB"/>
        </w:rPr>
        <w:t>2.</w:t>
      </w:r>
      <w:r>
        <w:rPr>
          <w:rFonts w:eastAsia="Times New Roman" w:cs="Times New Roman"/>
          <w:b/>
          <w:lang w:eastAsia="en-GB"/>
        </w:rPr>
        <w:tab/>
      </w:r>
      <w:r w:rsidR="00434587" w:rsidRPr="00F142B5">
        <w:rPr>
          <w:rFonts w:eastAsia="Times New Roman" w:cstheme="minorHAnsi"/>
          <w:b/>
          <w:lang w:eastAsia="en-GB"/>
        </w:rPr>
        <w:t>Legal framework</w:t>
      </w:r>
      <w:r w:rsidR="00775028" w:rsidRPr="00F142B5">
        <w:rPr>
          <w:rFonts w:eastAsia="Times New Roman" w:cstheme="minorHAnsi"/>
          <w:b/>
          <w:lang w:eastAsia="en-GB"/>
        </w:rPr>
        <w:t xml:space="preserve"> and principles</w:t>
      </w:r>
    </w:p>
    <w:p w14:paraId="1450143C" w14:textId="77777777" w:rsidR="00434587" w:rsidRPr="00434587" w:rsidRDefault="00434587" w:rsidP="00890224">
      <w:pPr>
        <w:spacing w:after="0"/>
        <w:rPr>
          <w:rFonts w:eastAsia="Times New Roman" w:cs="Times New Roman"/>
          <w:b/>
          <w:lang w:eastAsia="en-GB"/>
        </w:rPr>
      </w:pPr>
    </w:p>
    <w:p w14:paraId="1450143D" w14:textId="77777777" w:rsidR="0086788F" w:rsidRPr="00F142B5" w:rsidRDefault="00374F6B" w:rsidP="00890224">
      <w:pPr>
        <w:spacing w:after="0"/>
        <w:rPr>
          <w:rFonts w:eastAsia="Times New Roman" w:cstheme="minorHAnsi"/>
          <w:lang w:eastAsia="en-GB"/>
        </w:rPr>
      </w:pPr>
      <w:r w:rsidRPr="00F142B5">
        <w:rPr>
          <w:rFonts w:eastAsia="Times New Roman" w:cstheme="minorHAnsi"/>
          <w:lang w:eastAsia="en-GB"/>
        </w:rPr>
        <w:t>2.1</w:t>
      </w:r>
      <w:r>
        <w:rPr>
          <w:rFonts w:eastAsia="Times New Roman" w:cs="Times New Roman"/>
          <w:lang w:eastAsia="en-GB"/>
        </w:rPr>
        <w:tab/>
      </w:r>
      <w:r w:rsidR="0086788F" w:rsidRPr="00F142B5">
        <w:rPr>
          <w:rFonts w:eastAsia="Times New Roman" w:cstheme="minorHAnsi"/>
          <w:lang w:eastAsia="en-GB"/>
        </w:rPr>
        <w:t xml:space="preserve">The </w:t>
      </w:r>
      <w:hyperlink r:id="rId13">
        <w:r w:rsidRPr="00F142B5">
          <w:rPr>
            <w:rStyle w:val="Hyperlink"/>
            <w:rFonts w:eastAsia="Times New Roman" w:cstheme="minorHAnsi"/>
            <w:lang w:val="en-US" w:eastAsia="en-GB"/>
          </w:rPr>
          <w:t xml:space="preserve">Equality Act 2010 </w:t>
        </w:r>
      </w:hyperlink>
      <w:r w:rsidRPr="00F142B5">
        <w:rPr>
          <w:rFonts w:eastAsia="Times New Roman" w:cstheme="minorHAnsi"/>
          <w:lang w:eastAsia="en-GB"/>
        </w:rPr>
        <w:t xml:space="preserve"> </w:t>
      </w:r>
      <w:r w:rsidR="0086788F" w:rsidRPr="00F142B5">
        <w:rPr>
          <w:rFonts w:eastAsia="Times New Roman" w:cstheme="minorHAnsi"/>
          <w:lang w:eastAsia="en-GB"/>
        </w:rPr>
        <w:t xml:space="preserve">defines Disability as follows: </w:t>
      </w:r>
      <w:r w:rsidR="0086788F" w:rsidRPr="00F142B5">
        <w:rPr>
          <w:rFonts w:eastAsia="Times New Roman" w:cstheme="minorHAnsi"/>
          <w:b/>
          <w:lang w:eastAsia="en-GB"/>
        </w:rPr>
        <w:t xml:space="preserve">“a person will be classed as disabled in law </w:t>
      </w:r>
      <w:r>
        <w:rPr>
          <w:rFonts w:eastAsia="Times New Roman" w:cs="Times New Roman"/>
          <w:b/>
          <w:lang w:eastAsia="en-GB"/>
        </w:rPr>
        <w:tab/>
      </w:r>
      <w:r w:rsidR="0086788F" w:rsidRPr="00F142B5">
        <w:rPr>
          <w:rFonts w:eastAsia="Times New Roman" w:cstheme="minorHAnsi"/>
          <w:b/>
          <w:lang w:eastAsia="en-GB"/>
        </w:rPr>
        <w:t xml:space="preserve">if he or she has a physical or mental impairment and the impairment has a substantial and </w:t>
      </w:r>
      <w:r>
        <w:rPr>
          <w:rFonts w:eastAsia="Times New Roman" w:cs="Times New Roman"/>
          <w:b/>
          <w:lang w:eastAsia="en-GB"/>
        </w:rPr>
        <w:tab/>
      </w:r>
      <w:r w:rsidR="0086788F" w:rsidRPr="00F142B5">
        <w:rPr>
          <w:rFonts w:eastAsia="Times New Roman" w:cstheme="minorHAnsi"/>
          <w:b/>
          <w:lang w:eastAsia="en-GB"/>
        </w:rPr>
        <w:t>long-term adverse effect on their ability to carry out normal day-to-day activities”</w:t>
      </w:r>
      <w:r w:rsidR="0086788F" w:rsidRPr="00F142B5">
        <w:rPr>
          <w:rFonts w:eastAsia="Times New Roman" w:cstheme="minorHAnsi"/>
          <w:lang w:eastAsia="en-GB"/>
        </w:rPr>
        <w:t>.</w:t>
      </w:r>
    </w:p>
    <w:p w14:paraId="1450143E" w14:textId="77777777" w:rsidR="00434587" w:rsidRPr="0086788F" w:rsidRDefault="00434587" w:rsidP="00890224">
      <w:pPr>
        <w:spacing w:after="0"/>
        <w:rPr>
          <w:rFonts w:eastAsia="Times New Roman" w:cs="Times New Roman"/>
          <w:lang w:eastAsia="en-GB"/>
        </w:rPr>
      </w:pPr>
    </w:p>
    <w:p w14:paraId="1450143F" w14:textId="77777777" w:rsidR="00374F6B" w:rsidRPr="00F142B5" w:rsidRDefault="00374F6B" w:rsidP="00890224">
      <w:pPr>
        <w:spacing w:after="0"/>
        <w:rPr>
          <w:rFonts w:eastAsia="Times New Roman" w:cstheme="minorHAnsi"/>
          <w:lang w:val="en-US" w:eastAsia="en-GB"/>
        </w:rPr>
      </w:pPr>
      <w:r w:rsidRPr="00F142B5">
        <w:rPr>
          <w:rFonts w:eastAsia="Times New Roman" w:cstheme="minorHAnsi"/>
          <w:lang w:val="en-US" w:eastAsia="en-GB"/>
        </w:rPr>
        <w:t>2.2</w:t>
      </w:r>
      <w:r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 xml:space="preserve">As disability is a protected characteristic under </w:t>
      </w:r>
      <w:r w:rsidR="00024D6D" w:rsidRPr="00F142B5">
        <w:rPr>
          <w:rFonts w:eastAsia="Times New Roman" w:cstheme="minorHAnsi"/>
          <w:lang w:val="en-US" w:eastAsia="en-GB"/>
        </w:rPr>
        <w:t xml:space="preserve">the </w:t>
      </w:r>
      <w:r w:rsidRPr="00F142B5">
        <w:rPr>
          <w:rFonts w:eastAsia="Times New Roman" w:cstheme="minorHAnsi"/>
          <w:lang w:val="en-US" w:eastAsia="en-GB"/>
        </w:rPr>
        <w:t xml:space="preserve">Equality Act, the </w:t>
      </w:r>
      <w:r w:rsidRPr="00F142B5">
        <w:rPr>
          <w:rFonts w:eastAsia="Times New Roman" w:cstheme="minorHAnsi"/>
          <w:lang w:eastAsia="en-GB"/>
        </w:rPr>
        <w:t>the University</w:t>
      </w:r>
      <w:r w:rsidRPr="00F142B5">
        <w:rPr>
          <w:rFonts w:eastAsia="Times New Roman" w:cstheme="minorHAnsi"/>
          <w:lang w:val="en-US" w:eastAsia="en-GB"/>
        </w:rPr>
        <w:t xml:space="preserve"> must</w:t>
      </w:r>
      <w:r w:rsidR="00672EC3" w:rsidRPr="00F142B5">
        <w:rPr>
          <w:rFonts w:eastAsia="Times New Roman" w:cstheme="minorHAnsi"/>
          <w:lang w:val="en-US" w:eastAsia="en-GB"/>
        </w:rPr>
        <w:t xml:space="preserve"> </w:t>
      </w:r>
      <w:proofErr w:type="gramStart"/>
      <w:r w:rsidR="00672EC3" w:rsidRPr="00F142B5">
        <w:rPr>
          <w:rFonts w:eastAsia="Times New Roman" w:cstheme="minorHAnsi"/>
          <w:lang w:val="en-US" w:eastAsia="en-GB"/>
        </w:rPr>
        <w:t xml:space="preserve">take </w:t>
      </w:r>
      <w:r w:rsidR="00024D6D">
        <w:rPr>
          <w:rFonts w:eastAsia="Times New Roman" w:cs="Times New Roman"/>
          <w:lang w:val="en-US" w:eastAsia="en-GB"/>
        </w:rPr>
        <w:tab/>
      </w:r>
      <w:r w:rsidR="00672EC3" w:rsidRPr="00F142B5">
        <w:rPr>
          <w:rFonts w:eastAsia="Times New Roman" w:cstheme="minorHAnsi"/>
          <w:lang w:val="en-US" w:eastAsia="en-GB"/>
        </w:rPr>
        <w:t>action</w:t>
      </w:r>
      <w:proofErr w:type="gramEnd"/>
      <w:r w:rsidR="00672EC3" w:rsidRPr="00F142B5">
        <w:rPr>
          <w:rFonts w:eastAsia="Times New Roman" w:cstheme="minorHAnsi"/>
          <w:lang w:val="en-US" w:eastAsia="en-GB"/>
        </w:rPr>
        <w:t xml:space="preserve"> to:</w:t>
      </w:r>
    </w:p>
    <w:p w14:paraId="14501440" w14:textId="77777777" w:rsidR="00374F6B" w:rsidRPr="00F142B5" w:rsidRDefault="00374F6B" w:rsidP="00890224">
      <w:pPr>
        <w:numPr>
          <w:ilvl w:val="0"/>
          <w:numId w:val="18"/>
        </w:numPr>
        <w:spacing w:after="0"/>
        <w:ind w:hanging="11"/>
        <w:rPr>
          <w:rFonts w:eastAsia="Times New Roman" w:cstheme="minorHAnsi"/>
          <w:lang w:val="en-US" w:eastAsia="en-GB"/>
        </w:rPr>
      </w:pPr>
      <w:r w:rsidRPr="00F142B5">
        <w:rPr>
          <w:rFonts w:eastAsia="Times New Roman" w:cstheme="minorHAnsi"/>
          <w:lang w:val="en-US" w:eastAsia="en-GB"/>
        </w:rPr>
        <w:t xml:space="preserve">eliminate </w:t>
      </w:r>
      <w:r w:rsidR="005B5A28" w:rsidRPr="00F142B5">
        <w:rPr>
          <w:rFonts w:eastAsia="Times New Roman" w:cstheme="minorHAnsi"/>
          <w:lang w:val="en-US" w:eastAsia="en-GB"/>
        </w:rPr>
        <w:t xml:space="preserve">unlawful </w:t>
      </w:r>
      <w:r w:rsidRPr="00F142B5">
        <w:rPr>
          <w:rFonts w:eastAsia="Times New Roman" w:cstheme="minorHAnsi"/>
          <w:lang w:val="en-US" w:eastAsia="en-GB"/>
        </w:rPr>
        <w:t xml:space="preserve">discrimination, harassment, </w:t>
      </w:r>
      <w:proofErr w:type="spellStart"/>
      <w:r w:rsidRPr="00F142B5">
        <w:rPr>
          <w:rFonts w:eastAsia="Times New Roman" w:cstheme="minorHAnsi"/>
          <w:lang w:val="en-US" w:eastAsia="en-GB"/>
        </w:rPr>
        <w:t>victimisation</w:t>
      </w:r>
      <w:proofErr w:type="spellEnd"/>
      <w:r w:rsidRPr="00F142B5">
        <w:rPr>
          <w:rFonts w:eastAsia="Times New Roman" w:cstheme="minorHAnsi"/>
          <w:lang w:val="en-US" w:eastAsia="en-GB"/>
        </w:rPr>
        <w:t xml:space="preserve"> and any other conduct that </w:t>
      </w:r>
      <w:r w:rsidR="00E823F4"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>is prohibited by or under this Act.</w:t>
      </w:r>
    </w:p>
    <w:p w14:paraId="14501441" w14:textId="77777777" w:rsidR="00374F6B" w:rsidRPr="00F142B5" w:rsidRDefault="00374F6B" w:rsidP="00890224">
      <w:pPr>
        <w:numPr>
          <w:ilvl w:val="0"/>
          <w:numId w:val="18"/>
        </w:numPr>
        <w:spacing w:after="0"/>
        <w:ind w:hanging="11"/>
        <w:rPr>
          <w:rFonts w:eastAsia="Times New Roman" w:cstheme="minorHAnsi"/>
          <w:lang w:val="en-US" w:eastAsia="en-GB"/>
        </w:rPr>
      </w:pPr>
      <w:r w:rsidRPr="00F142B5">
        <w:rPr>
          <w:rFonts w:eastAsia="Times New Roman" w:cstheme="minorHAnsi"/>
          <w:lang w:val="en-US" w:eastAsia="en-GB"/>
        </w:rPr>
        <w:t>advance equality of opportunity</w:t>
      </w:r>
      <w:r w:rsidR="005B5A28" w:rsidRPr="00F142B5">
        <w:rPr>
          <w:rFonts w:eastAsia="Times New Roman" w:cstheme="minorHAnsi"/>
          <w:lang w:val="en-US" w:eastAsia="en-GB"/>
        </w:rPr>
        <w:t xml:space="preserve"> between people whether they have a protected </w:t>
      </w:r>
      <w:r w:rsidR="00E823F4">
        <w:rPr>
          <w:rFonts w:eastAsia="Times New Roman" w:cs="Times New Roman"/>
          <w:lang w:val="en-US" w:eastAsia="en-GB"/>
        </w:rPr>
        <w:tab/>
      </w:r>
      <w:r w:rsidR="005B5A28" w:rsidRPr="00F142B5">
        <w:rPr>
          <w:rFonts w:eastAsia="Times New Roman" w:cstheme="minorHAnsi"/>
          <w:lang w:val="en-US" w:eastAsia="en-GB"/>
        </w:rPr>
        <w:t>characteristic or not</w:t>
      </w:r>
      <w:r w:rsidRPr="00F142B5">
        <w:rPr>
          <w:rFonts w:eastAsia="Times New Roman" w:cstheme="minorHAnsi"/>
          <w:lang w:val="en-US" w:eastAsia="en-GB"/>
        </w:rPr>
        <w:t>.</w:t>
      </w:r>
    </w:p>
    <w:p w14:paraId="14501442" w14:textId="77777777" w:rsidR="00374F6B" w:rsidRPr="00F142B5" w:rsidRDefault="00374F6B" w:rsidP="00890224">
      <w:pPr>
        <w:numPr>
          <w:ilvl w:val="0"/>
          <w:numId w:val="18"/>
        </w:numPr>
        <w:spacing w:after="0"/>
        <w:ind w:hanging="11"/>
        <w:rPr>
          <w:rFonts w:eastAsia="Times New Roman" w:cstheme="minorHAnsi"/>
          <w:lang w:val="en-US" w:eastAsia="en-GB"/>
        </w:rPr>
      </w:pPr>
      <w:r w:rsidRPr="00F142B5">
        <w:rPr>
          <w:rFonts w:eastAsia="Times New Roman" w:cstheme="minorHAnsi"/>
          <w:lang w:val="en-US" w:eastAsia="en-GB"/>
        </w:rPr>
        <w:t>foster good relations between pe</w:t>
      </w:r>
      <w:r w:rsidR="005B5A28" w:rsidRPr="00F142B5">
        <w:rPr>
          <w:rFonts w:eastAsia="Times New Roman" w:cstheme="minorHAnsi"/>
          <w:lang w:val="en-US" w:eastAsia="en-GB"/>
        </w:rPr>
        <w:t xml:space="preserve">ople whether they have a protected characteristic or </w:t>
      </w:r>
      <w:r w:rsidR="005B5A28">
        <w:rPr>
          <w:rFonts w:eastAsia="Times New Roman" w:cs="Times New Roman"/>
          <w:lang w:val="en-US" w:eastAsia="en-GB"/>
        </w:rPr>
        <w:tab/>
      </w:r>
      <w:r w:rsidR="005B5A28" w:rsidRPr="00F142B5">
        <w:rPr>
          <w:rFonts w:eastAsia="Times New Roman" w:cstheme="minorHAnsi"/>
          <w:lang w:val="en-US" w:eastAsia="en-GB"/>
        </w:rPr>
        <w:t>not</w:t>
      </w:r>
      <w:r w:rsidRPr="00F142B5">
        <w:rPr>
          <w:rFonts w:eastAsia="Times New Roman" w:cstheme="minorHAnsi"/>
          <w:lang w:val="en-US" w:eastAsia="en-GB"/>
        </w:rPr>
        <w:t>.</w:t>
      </w:r>
    </w:p>
    <w:p w14:paraId="14501443" w14:textId="77777777" w:rsidR="00374F6B" w:rsidRPr="00374F6B" w:rsidRDefault="00374F6B" w:rsidP="00890224">
      <w:pPr>
        <w:spacing w:after="0"/>
        <w:ind w:left="720"/>
        <w:rPr>
          <w:rFonts w:eastAsia="Times New Roman" w:cs="Times New Roman"/>
          <w:lang w:val="en-US" w:eastAsia="en-GB"/>
        </w:rPr>
      </w:pPr>
    </w:p>
    <w:p w14:paraId="14501444" w14:textId="77777777" w:rsidR="00374F6B" w:rsidRPr="00F142B5" w:rsidRDefault="00374F6B" w:rsidP="00E823F4">
      <w:pPr>
        <w:spacing w:after="0"/>
        <w:ind w:left="709" w:hanging="709"/>
        <w:rPr>
          <w:rFonts w:eastAsia="Times New Roman" w:cstheme="minorHAnsi"/>
          <w:lang w:val="en-US" w:eastAsia="en-GB"/>
        </w:rPr>
      </w:pPr>
      <w:r w:rsidRPr="00F142B5">
        <w:rPr>
          <w:rFonts w:eastAsia="Times New Roman" w:cstheme="minorHAnsi"/>
          <w:lang w:val="en-US" w:eastAsia="en-GB"/>
        </w:rPr>
        <w:t>2.3</w:t>
      </w:r>
      <w:r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 xml:space="preserve">The University is required to </w:t>
      </w:r>
      <w:r w:rsidR="005B5A28" w:rsidRPr="00F142B5">
        <w:rPr>
          <w:rFonts w:eastAsia="Times New Roman" w:cstheme="minorHAnsi"/>
          <w:lang w:val="en-US" w:eastAsia="en-GB"/>
        </w:rPr>
        <w:t>show due regard to</w:t>
      </w:r>
      <w:r w:rsidRPr="00F142B5">
        <w:rPr>
          <w:rFonts w:eastAsia="Times New Roman" w:cstheme="minorHAnsi"/>
          <w:lang w:val="en-US" w:eastAsia="en-GB"/>
        </w:rPr>
        <w:t xml:space="preserve"> </w:t>
      </w:r>
      <w:r w:rsidR="005B5A28" w:rsidRPr="00F142B5">
        <w:rPr>
          <w:rFonts w:eastAsia="Times New Roman" w:cstheme="minorHAnsi"/>
          <w:lang w:val="en-US" w:eastAsia="en-GB"/>
        </w:rPr>
        <w:t xml:space="preserve">the advancement of </w:t>
      </w:r>
      <w:r w:rsidRPr="00F142B5">
        <w:rPr>
          <w:rFonts w:eastAsia="Times New Roman" w:cstheme="minorHAnsi"/>
          <w:lang w:val="en-US" w:eastAsia="en-GB"/>
        </w:rPr>
        <w:t xml:space="preserve">equality </w:t>
      </w:r>
      <w:r w:rsidR="008408E3" w:rsidRPr="00F142B5">
        <w:rPr>
          <w:rFonts w:eastAsia="Times New Roman" w:cstheme="minorHAnsi"/>
          <w:lang w:val="en-US" w:eastAsia="en-GB"/>
        </w:rPr>
        <w:t xml:space="preserve">in </w:t>
      </w:r>
      <w:r w:rsidR="005B5A28" w:rsidRPr="00F142B5">
        <w:rPr>
          <w:rFonts w:eastAsia="Times New Roman" w:cstheme="minorHAnsi"/>
          <w:lang w:val="en-US" w:eastAsia="en-GB"/>
        </w:rPr>
        <w:t>its</w:t>
      </w:r>
      <w:r w:rsidRPr="00F142B5">
        <w:rPr>
          <w:rFonts w:eastAsia="Times New Roman" w:cstheme="minorHAnsi"/>
          <w:lang w:val="en-US" w:eastAsia="en-GB"/>
        </w:rPr>
        <w:t xml:space="preserve"> day-to-day business and to consider how </w:t>
      </w:r>
      <w:r w:rsidR="004B3F97" w:rsidRPr="00F142B5">
        <w:rPr>
          <w:rFonts w:eastAsia="Times New Roman" w:cstheme="minorHAnsi"/>
          <w:lang w:val="en-US" w:eastAsia="en-GB"/>
        </w:rPr>
        <w:t>it might</w:t>
      </w:r>
      <w:r w:rsidRPr="00F142B5">
        <w:rPr>
          <w:rFonts w:eastAsia="Times New Roman" w:cstheme="minorHAnsi"/>
          <w:lang w:val="en-US" w:eastAsia="en-GB"/>
        </w:rPr>
        <w:t xml:space="preserve"> affect different groups in different ways. </w:t>
      </w:r>
      <w:r w:rsidR="00E1687F" w:rsidRPr="00F142B5">
        <w:rPr>
          <w:rFonts w:eastAsia="Times New Roman" w:cstheme="minorHAnsi"/>
          <w:lang w:val="en-US" w:eastAsia="en-GB"/>
        </w:rPr>
        <w:t xml:space="preserve">To display this </w:t>
      </w:r>
      <w:r w:rsidR="00E1687F" w:rsidRPr="00F142B5">
        <w:rPr>
          <w:rFonts w:eastAsia="Times New Roman" w:cstheme="minorHAnsi"/>
          <w:lang w:val="en-US" w:eastAsia="en-GB"/>
        </w:rPr>
        <w:lastRenderedPageBreak/>
        <w:t xml:space="preserve">commitment an Equality Analysis procedure has been developed as a tool that enables positive change. </w:t>
      </w:r>
      <w:r w:rsidRPr="00F142B5">
        <w:rPr>
          <w:rFonts w:eastAsia="Times New Roman" w:cstheme="minorHAnsi"/>
          <w:lang w:val="en-US" w:eastAsia="en-GB"/>
        </w:rPr>
        <w:t xml:space="preserve">This enables the University to reasonably anticipate the needs of staff, </w:t>
      </w:r>
      <w:proofErr w:type="gramStart"/>
      <w:r w:rsidRPr="00F142B5">
        <w:rPr>
          <w:rFonts w:eastAsia="Times New Roman" w:cstheme="minorHAnsi"/>
          <w:lang w:val="en-US" w:eastAsia="en-GB"/>
        </w:rPr>
        <w:t>students</w:t>
      </w:r>
      <w:proofErr w:type="gramEnd"/>
      <w:r w:rsidRPr="00F142B5">
        <w:rPr>
          <w:rFonts w:eastAsia="Times New Roman" w:cstheme="minorHAnsi"/>
          <w:lang w:val="en-US" w:eastAsia="en-GB"/>
        </w:rPr>
        <w:t xml:space="preserve"> and visitors </w:t>
      </w:r>
      <w:r w:rsidR="00A32989" w:rsidRPr="00F142B5">
        <w:rPr>
          <w:rFonts w:eastAsia="Times New Roman" w:cstheme="minorHAnsi"/>
          <w:lang w:val="en-US" w:eastAsia="en-GB"/>
        </w:rPr>
        <w:t xml:space="preserve">with disability </w:t>
      </w:r>
      <w:r w:rsidRPr="00F142B5">
        <w:rPr>
          <w:rFonts w:eastAsia="Times New Roman" w:cstheme="minorHAnsi"/>
          <w:lang w:val="en-US" w:eastAsia="en-GB"/>
        </w:rPr>
        <w:t>and to address the potential impacts of any proposed changes to ensure they do not have an adverse effect.</w:t>
      </w:r>
    </w:p>
    <w:p w14:paraId="14501445" w14:textId="77777777" w:rsidR="00374F6B" w:rsidRDefault="00374F6B" w:rsidP="00890224">
      <w:pPr>
        <w:spacing w:after="0"/>
        <w:rPr>
          <w:rFonts w:eastAsia="Times New Roman" w:cs="Times New Roman"/>
          <w:lang w:val="en-US" w:eastAsia="en-GB"/>
        </w:rPr>
      </w:pPr>
    </w:p>
    <w:p w14:paraId="14501446" w14:textId="77777777" w:rsidR="00374F6B" w:rsidRPr="00F142B5" w:rsidRDefault="00374F6B" w:rsidP="00890224">
      <w:pPr>
        <w:spacing w:after="0"/>
        <w:rPr>
          <w:rFonts w:eastAsia="Times New Roman" w:cstheme="minorHAnsi"/>
          <w:lang w:val="en-US" w:eastAsia="en-GB"/>
        </w:rPr>
      </w:pPr>
      <w:r w:rsidRPr="00F142B5">
        <w:rPr>
          <w:rFonts w:eastAsia="Times New Roman" w:cstheme="minorHAnsi"/>
          <w:lang w:val="en-US" w:eastAsia="en-GB"/>
        </w:rPr>
        <w:t>2.4</w:t>
      </w:r>
      <w:r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 xml:space="preserve">The objective of this </w:t>
      </w:r>
      <w:r w:rsidR="00A32989" w:rsidRPr="00F142B5">
        <w:rPr>
          <w:rFonts w:eastAsia="Times New Roman" w:cstheme="minorHAnsi"/>
          <w:lang w:val="en-US" w:eastAsia="en-GB"/>
        </w:rPr>
        <w:t>guidance</w:t>
      </w:r>
      <w:r w:rsidRPr="00F142B5">
        <w:rPr>
          <w:rFonts w:eastAsia="Times New Roman" w:cstheme="minorHAnsi"/>
          <w:lang w:val="en-US" w:eastAsia="en-GB"/>
        </w:rPr>
        <w:t xml:space="preserve"> is to ensure that members of the University community with </w:t>
      </w:r>
      <w:r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 xml:space="preserve">disabilities or long term health needs have access to both </w:t>
      </w:r>
      <w:r w:rsidR="004B3F97" w:rsidRPr="00F142B5">
        <w:rPr>
          <w:rFonts w:eastAsia="Times New Roman" w:cstheme="minorHAnsi"/>
          <w:lang w:val="en-US" w:eastAsia="en-GB"/>
        </w:rPr>
        <w:t xml:space="preserve">work </w:t>
      </w:r>
      <w:r w:rsidRPr="00F142B5">
        <w:rPr>
          <w:rFonts w:eastAsia="Times New Roman" w:cstheme="minorHAnsi"/>
          <w:lang w:val="en-US" w:eastAsia="en-GB"/>
        </w:rPr>
        <w:t xml:space="preserve">facilities and a learning </w:t>
      </w:r>
      <w:r w:rsidR="004B3F97"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 xml:space="preserve">environment that is, wherever reasonably possible, comparable to that of their non-disabled </w:t>
      </w:r>
      <w:r w:rsidR="004B3F97"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 xml:space="preserve">peers. This </w:t>
      </w:r>
      <w:r w:rsidR="00A32989" w:rsidRPr="00F142B5">
        <w:rPr>
          <w:rFonts w:eastAsia="Times New Roman" w:cstheme="minorHAnsi"/>
          <w:lang w:val="en-US" w:eastAsia="en-GB"/>
        </w:rPr>
        <w:t>guidance</w:t>
      </w:r>
      <w:r w:rsidRPr="00F142B5">
        <w:rPr>
          <w:rFonts w:eastAsia="Times New Roman" w:cstheme="minorHAnsi"/>
          <w:lang w:val="en-US" w:eastAsia="en-GB"/>
        </w:rPr>
        <w:t xml:space="preserve"> </w:t>
      </w:r>
      <w:proofErr w:type="spellStart"/>
      <w:r w:rsidRPr="00F142B5">
        <w:rPr>
          <w:rFonts w:eastAsia="Times New Roman" w:cstheme="minorHAnsi"/>
          <w:lang w:val="en-US" w:eastAsia="en-GB"/>
        </w:rPr>
        <w:t>recognises</w:t>
      </w:r>
      <w:proofErr w:type="spellEnd"/>
      <w:r w:rsidRPr="00F142B5">
        <w:rPr>
          <w:rFonts w:eastAsia="Times New Roman" w:cstheme="minorHAnsi"/>
          <w:lang w:val="en-US" w:eastAsia="en-GB"/>
        </w:rPr>
        <w:t xml:space="preserve"> that staff and students</w:t>
      </w:r>
      <w:r w:rsidR="00A32989" w:rsidRPr="00F142B5">
        <w:rPr>
          <w:rFonts w:eastAsia="Times New Roman" w:cstheme="minorHAnsi"/>
          <w:lang w:val="en-US" w:eastAsia="en-GB"/>
        </w:rPr>
        <w:t xml:space="preserve"> with disabilities</w:t>
      </w:r>
      <w:r w:rsidRPr="00F142B5">
        <w:rPr>
          <w:rFonts w:eastAsia="Times New Roman" w:cstheme="minorHAnsi"/>
          <w:lang w:val="en-US" w:eastAsia="en-GB"/>
        </w:rPr>
        <w:t xml:space="preserve"> are an integral part of </w:t>
      </w:r>
      <w:r w:rsidR="00A32989"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 xml:space="preserve">the university community. It takes as its starting point the premise that accessible and </w:t>
      </w:r>
      <w:r w:rsidR="004B3F97"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>appropriate provision is core to the values of the University.</w:t>
      </w:r>
    </w:p>
    <w:p w14:paraId="14501447" w14:textId="77777777" w:rsidR="00775028" w:rsidRDefault="00775028" w:rsidP="00890224">
      <w:pPr>
        <w:spacing w:after="0"/>
        <w:rPr>
          <w:rFonts w:eastAsia="Times New Roman" w:cs="Times New Roman"/>
          <w:lang w:val="en-US" w:eastAsia="en-GB"/>
        </w:rPr>
      </w:pPr>
    </w:p>
    <w:p w14:paraId="14501448" w14:textId="77777777" w:rsidR="00775028" w:rsidRPr="00F142B5" w:rsidRDefault="00775028" w:rsidP="00E1687F">
      <w:pPr>
        <w:spacing w:after="0"/>
        <w:rPr>
          <w:rFonts w:eastAsia="Times New Roman" w:cstheme="minorHAnsi"/>
          <w:lang w:val="en-US" w:eastAsia="en-GB"/>
        </w:rPr>
      </w:pPr>
      <w:r w:rsidRPr="00F142B5">
        <w:rPr>
          <w:rFonts w:eastAsia="Times New Roman" w:cstheme="minorHAnsi"/>
          <w:lang w:val="en-US" w:eastAsia="en-GB"/>
        </w:rPr>
        <w:t>2.5</w:t>
      </w:r>
      <w:r>
        <w:rPr>
          <w:rFonts w:eastAsia="Times New Roman" w:cs="Times New Roman"/>
          <w:lang w:val="en-US" w:eastAsia="en-GB"/>
        </w:rPr>
        <w:tab/>
      </w:r>
      <w:r w:rsidR="00E1687F" w:rsidRPr="00F142B5">
        <w:rPr>
          <w:rFonts w:eastAsia="Times New Roman" w:cstheme="minorHAnsi"/>
          <w:lang w:val="en-US" w:eastAsia="en-GB"/>
        </w:rPr>
        <w:t>T</w:t>
      </w:r>
      <w:r w:rsidRPr="00F142B5">
        <w:rPr>
          <w:rFonts w:eastAsia="Times New Roman" w:cstheme="minorHAnsi"/>
          <w:lang w:val="en-US" w:eastAsia="en-GB"/>
        </w:rPr>
        <w:t>he University will:</w:t>
      </w:r>
    </w:p>
    <w:p w14:paraId="14501449" w14:textId="77777777" w:rsidR="00775028" w:rsidRPr="00F142B5" w:rsidRDefault="00775028" w:rsidP="00890224">
      <w:pPr>
        <w:numPr>
          <w:ilvl w:val="0"/>
          <w:numId w:val="19"/>
        </w:numPr>
        <w:spacing w:after="0"/>
        <w:ind w:hanging="11"/>
        <w:rPr>
          <w:rFonts w:eastAsia="Times New Roman" w:cstheme="minorHAnsi"/>
          <w:lang w:val="en-US" w:eastAsia="en-GB"/>
        </w:rPr>
      </w:pPr>
      <w:r w:rsidRPr="00F142B5">
        <w:rPr>
          <w:rFonts w:eastAsia="Times New Roman" w:cstheme="minorHAnsi"/>
          <w:lang w:val="en-US" w:eastAsia="en-GB"/>
        </w:rPr>
        <w:t xml:space="preserve">Ensure that anticipatory action is taken as far as is reasonably practicable to provide </w:t>
      </w:r>
      <w:r w:rsidR="00F3584C"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 xml:space="preserve">inclusive working, </w:t>
      </w:r>
      <w:proofErr w:type="gramStart"/>
      <w:r w:rsidRPr="00F142B5">
        <w:rPr>
          <w:rFonts w:eastAsia="Times New Roman" w:cstheme="minorHAnsi"/>
          <w:lang w:val="en-US" w:eastAsia="en-GB"/>
        </w:rPr>
        <w:t>learning</w:t>
      </w:r>
      <w:proofErr w:type="gramEnd"/>
      <w:r w:rsidRPr="00F142B5">
        <w:rPr>
          <w:rFonts w:eastAsia="Times New Roman" w:cstheme="minorHAnsi"/>
          <w:lang w:val="en-US" w:eastAsia="en-GB"/>
        </w:rPr>
        <w:t xml:space="preserve"> and teaching and access to our facilities and services.</w:t>
      </w:r>
    </w:p>
    <w:p w14:paraId="1450144A" w14:textId="77777777" w:rsidR="00775028" w:rsidRPr="00F142B5" w:rsidRDefault="00775028" w:rsidP="00890224">
      <w:pPr>
        <w:numPr>
          <w:ilvl w:val="0"/>
          <w:numId w:val="19"/>
        </w:numPr>
        <w:spacing w:after="0"/>
        <w:ind w:hanging="11"/>
        <w:rPr>
          <w:rFonts w:eastAsia="Times New Roman" w:cstheme="minorHAnsi"/>
          <w:lang w:val="en-US" w:eastAsia="en-GB"/>
        </w:rPr>
      </w:pPr>
      <w:r w:rsidRPr="00F142B5">
        <w:rPr>
          <w:rFonts w:eastAsia="Times New Roman" w:cstheme="minorHAnsi"/>
          <w:lang w:val="en-US" w:eastAsia="en-GB"/>
        </w:rPr>
        <w:t xml:space="preserve">Ensure that wherever possible reasonable adjustments are put in place for staff, </w:t>
      </w:r>
      <w:r w:rsidR="00F3584C"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>students, prospective staff and students and visitors with disabilities.</w:t>
      </w:r>
    </w:p>
    <w:p w14:paraId="1450144B" w14:textId="77777777" w:rsidR="00775028" w:rsidRPr="00F142B5" w:rsidRDefault="00775028" w:rsidP="00890224">
      <w:pPr>
        <w:numPr>
          <w:ilvl w:val="0"/>
          <w:numId w:val="19"/>
        </w:numPr>
        <w:spacing w:after="0"/>
        <w:ind w:hanging="11"/>
        <w:rPr>
          <w:rFonts w:eastAsia="Times New Roman" w:cstheme="minorHAnsi"/>
          <w:lang w:val="en-US" w:eastAsia="en-GB"/>
        </w:rPr>
      </w:pPr>
      <w:r w:rsidRPr="00F142B5">
        <w:rPr>
          <w:rFonts w:eastAsia="Times New Roman" w:cstheme="minorHAnsi"/>
          <w:lang w:val="en-US" w:eastAsia="en-GB"/>
        </w:rPr>
        <w:t>Provide equality of opportunity</w:t>
      </w:r>
      <w:r w:rsidR="00677041" w:rsidRPr="00F142B5">
        <w:rPr>
          <w:rFonts w:eastAsia="Times New Roman" w:cstheme="minorHAnsi"/>
          <w:lang w:val="en-US" w:eastAsia="en-GB"/>
        </w:rPr>
        <w:t xml:space="preserve"> and accessibility</w:t>
      </w:r>
      <w:r w:rsidRPr="00F142B5">
        <w:rPr>
          <w:rFonts w:eastAsia="Times New Roman" w:cstheme="minorHAnsi"/>
          <w:lang w:val="en-US" w:eastAsia="en-GB"/>
        </w:rPr>
        <w:t xml:space="preserve"> to promote the recruitment, retention, </w:t>
      </w:r>
      <w:r w:rsidR="00677041"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>development and progression of staff and students</w:t>
      </w:r>
      <w:r w:rsidR="00890224" w:rsidRPr="00F142B5">
        <w:rPr>
          <w:rFonts w:eastAsia="Times New Roman" w:cstheme="minorHAnsi"/>
          <w:lang w:val="en-US" w:eastAsia="en-GB"/>
        </w:rPr>
        <w:t xml:space="preserve"> with disabilities</w:t>
      </w:r>
      <w:r w:rsidRPr="00F142B5">
        <w:rPr>
          <w:rFonts w:eastAsia="Times New Roman" w:cstheme="minorHAnsi"/>
          <w:lang w:val="en-US" w:eastAsia="en-GB"/>
        </w:rPr>
        <w:t>.</w:t>
      </w:r>
    </w:p>
    <w:p w14:paraId="1450144C" w14:textId="77777777" w:rsidR="00775028" w:rsidRPr="00F142B5" w:rsidRDefault="00775028" w:rsidP="00890224">
      <w:pPr>
        <w:numPr>
          <w:ilvl w:val="0"/>
          <w:numId w:val="19"/>
        </w:numPr>
        <w:spacing w:after="0"/>
        <w:ind w:hanging="11"/>
        <w:rPr>
          <w:rFonts w:eastAsia="Times New Roman" w:cstheme="minorHAnsi"/>
          <w:lang w:val="en-US" w:eastAsia="en-GB"/>
        </w:rPr>
      </w:pPr>
      <w:r w:rsidRPr="00F142B5">
        <w:rPr>
          <w:rFonts w:eastAsia="Times New Roman" w:cstheme="minorHAnsi"/>
          <w:lang w:val="en-US" w:eastAsia="en-GB"/>
        </w:rPr>
        <w:t>Promote a positive working and studying environment for disabled staff and students.</w:t>
      </w:r>
    </w:p>
    <w:p w14:paraId="1450144D" w14:textId="77777777" w:rsidR="00775028" w:rsidRPr="00F142B5" w:rsidRDefault="00775028" w:rsidP="00E453E6">
      <w:pPr>
        <w:numPr>
          <w:ilvl w:val="0"/>
          <w:numId w:val="19"/>
        </w:numPr>
        <w:spacing w:after="0"/>
        <w:ind w:left="1418" w:hanging="709"/>
        <w:rPr>
          <w:rFonts w:eastAsia="Times New Roman" w:cstheme="minorHAnsi"/>
          <w:lang w:eastAsia="en-GB"/>
        </w:rPr>
      </w:pPr>
      <w:r w:rsidRPr="00F142B5">
        <w:rPr>
          <w:rFonts w:eastAsia="Times New Roman" w:cstheme="minorHAnsi"/>
          <w:lang w:val="en-US" w:eastAsia="en-GB"/>
        </w:rPr>
        <w:t xml:space="preserve">Provide </w:t>
      </w:r>
      <w:r w:rsidR="008408E3" w:rsidRPr="00F142B5">
        <w:rPr>
          <w:rFonts w:eastAsia="Times New Roman" w:cstheme="minorHAnsi"/>
          <w:lang w:val="en-US" w:eastAsia="en-GB"/>
        </w:rPr>
        <w:t>development</w:t>
      </w:r>
      <w:r w:rsidRPr="00F142B5">
        <w:rPr>
          <w:rFonts w:eastAsia="Times New Roman" w:cstheme="minorHAnsi"/>
          <w:lang w:val="en-US" w:eastAsia="en-GB"/>
        </w:rPr>
        <w:t xml:space="preserve"> </w:t>
      </w:r>
      <w:r w:rsidR="00E453E6" w:rsidRPr="00F142B5">
        <w:rPr>
          <w:rFonts w:eastAsia="Times New Roman" w:cstheme="minorHAnsi"/>
          <w:lang w:val="en-US" w:eastAsia="en-GB"/>
        </w:rPr>
        <w:t xml:space="preserve">through local implementation workshops </w:t>
      </w:r>
      <w:r w:rsidRPr="00F142B5">
        <w:rPr>
          <w:rFonts w:eastAsia="Times New Roman" w:cstheme="minorHAnsi"/>
          <w:lang w:val="en-US" w:eastAsia="en-GB"/>
        </w:rPr>
        <w:t xml:space="preserve">and support for </w:t>
      </w:r>
      <w:r w:rsidR="00A32989" w:rsidRPr="00F142B5">
        <w:rPr>
          <w:rFonts w:eastAsia="Times New Roman" w:cstheme="minorHAnsi"/>
          <w:lang w:val="en-US" w:eastAsia="en-GB"/>
        </w:rPr>
        <w:t xml:space="preserve">all </w:t>
      </w:r>
      <w:r w:rsidRPr="00F142B5">
        <w:rPr>
          <w:rFonts w:eastAsia="Times New Roman" w:cstheme="minorHAnsi"/>
          <w:lang w:val="en-US" w:eastAsia="en-GB"/>
        </w:rPr>
        <w:t>managers</w:t>
      </w:r>
      <w:r w:rsidR="00A32989" w:rsidRPr="00F142B5">
        <w:rPr>
          <w:rFonts w:eastAsia="Times New Roman" w:cstheme="minorHAnsi"/>
          <w:lang w:val="en-US" w:eastAsia="en-GB"/>
        </w:rPr>
        <w:t xml:space="preserve"> with responsibility for staff so that they are fully aware of their responsibilities in relation to this guidance</w:t>
      </w:r>
      <w:r w:rsidRPr="00F142B5">
        <w:rPr>
          <w:rFonts w:eastAsia="Times New Roman" w:cstheme="minorHAnsi"/>
          <w:lang w:val="en-US" w:eastAsia="en-GB"/>
        </w:rPr>
        <w:t xml:space="preserve">. All staff should have the necessary knowledge and understanding to provide support and respond appropriately to the needs of staff and students with disabilities. </w:t>
      </w:r>
    </w:p>
    <w:p w14:paraId="1450144E" w14:textId="77777777" w:rsidR="00775028" w:rsidRDefault="00775028" w:rsidP="00890224">
      <w:pPr>
        <w:spacing w:after="0"/>
        <w:rPr>
          <w:rFonts w:eastAsia="Times New Roman" w:cs="Times New Roman"/>
          <w:lang w:val="en-US" w:eastAsia="en-GB"/>
        </w:rPr>
      </w:pPr>
    </w:p>
    <w:p w14:paraId="1450144F" w14:textId="77777777" w:rsidR="00775028" w:rsidRPr="00F142B5" w:rsidRDefault="00775028" w:rsidP="00890224">
      <w:pPr>
        <w:spacing w:after="0"/>
        <w:rPr>
          <w:rFonts w:eastAsia="Times New Roman" w:cstheme="minorHAnsi"/>
          <w:lang w:val="en-US" w:eastAsia="en-GB"/>
        </w:rPr>
      </w:pPr>
      <w:r w:rsidRPr="00F142B5">
        <w:rPr>
          <w:rFonts w:eastAsia="Times New Roman" w:cstheme="minorHAnsi"/>
          <w:lang w:val="en-US" w:eastAsia="en-GB"/>
        </w:rPr>
        <w:t>2.6</w:t>
      </w:r>
      <w:r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 xml:space="preserve">The University will ensure that in all policies, procedures, regulations, functions and activities, </w:t>
      </w:r>
      <w:r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 xml:space="preserve">including strategic planning and resource allocation, consideration is given to reasonable means </w:t>
      </w:r>
      <w:r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 xml:space="preserve">of enabling disabled staff and students’ full participation in all aspects of the academic and </w:t>
      </w:r>
      <w:r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>social life of the institution.</w:t>
      </w:r>
    </w:p>
    <w:p w14:paraId="14501450" w14:textId="77777777" w:rsidR="00775028" w:rsidRDefault="00775028" w:rsidP="00890224">
      <w:pPr>
        <w:spacing w:after="0"/>
        <w:rPr>
          <w:rFonts w:eastAsia="Times New Roman" w:cs="Times New Roman"/>
          <w:lang w:eastAsia="en-GB"/>
        </w:rPr>
      </w:pPr>
    </w:p>
    <w:p w14:paraId="14501451" w14:textId="77777777" w:rsidR="004B3F97" w:rsidRPr="00F142B5" w:rsidRDefault="00B35222" w:rsidP="00890224">
      <w:pPr>
        <w:spacing w:after="0"/>
        <w:rPr>
          <w:rFonts w:eastAsia="Times New Roman" w:cstheme="minorHAnsi"/>
          <w:b/>
          <w:color w:val="FF0000"/>
          <w:lang w:eastAsia="en-GB"/>
        </w:rPr>
      </w:pPr>
      <w:r w:rsidRPr="00F142B5">
        <w:rPr>
          <w:rFonts w:eastAsia="Times New Roman" w:cstheme="minorHAnsi"/>
          <w:b/>
          <w:lang w:eastAsia="en-GB"/>
        </w:rPr>
        <w:t>B.</w:t>
      </w:r>
      <w:r>
        <w:rPr>
          <w:rFonts w:eastAsia="Times New Roman" w:cs="Times New Roman"/>
          <w:b/>
          <w:lang w:eastAsia="en-GB"/>
        </w:rPr>
        <w:tab/>
      </w:r>
      <w:r w:rsidRPr="00F142B5">
        <w:rPr>
          <w:rFonts w:eastAsia="Times New Roman" w:cstheme="minorHAnsi"/>
          <w:b/>
          <w:lang w:eastAsia="en-GB"/>
        </w:rPr>
        <w:t>Staff specific guidance (</w:t>
      </w:r>
      <w:r w:rsidR="004B3F97" w:rsidRPr="00F142B5">
        <w:rPr>
          <w:rFonts w:eastAsia="Times New Roman" w:cstheme="minorHAnsi"/>
          <w:b/>
          <w:lang w:eastAsia="en-GB"/>
        </w:rPr>
        <w:t xml:space="preserve">student guidance can be found </w:t>
      </w:r>
      <w:hyperlink r:id="rId14" w:history="1">
        <w:r w:rsidR="007042F0" w:rsidRPr="00F142B5">
          <w:rPr>
            <w:rStyle w:val="Hyperlink"/>
            <w:rFonts w:eastAsia="Times New Roman" w:cstheme="minorHAnsi"/>
            <w:b/>
            <w:lang w:eastAsia="en-GB"/>
          </w:rPr>
          <w:t>here</w:t>
        </w:r>
      </w:hyperlink>
      <w:r w:rsidR="007042F0" w:rsidRPr="00F142B5">
        <w:rPr>
          <w:rFonts w:eastAsia="Times New Roman" w:cstheme="minorHAnsi"/>
          <w:b/>
          <w:lang w:eastAsia="en-GB"/>
        </w:rPr>
        <w:t>)</w:t>
      </w:r>
    </w:p>
    <w:p w14:paraId="14501452" w14:textId="77777777" w:rsidR="004B3F97" w:rsidRPr="00775028" w:rsidRDefault="004B3F97" w:rsidP="00890224">
      <w:pPr>
        <w:spacing w:after="0"/>
        <w:rPr>
          <w:rFonts w:eastAsia="Times New Roman" w:cs="Times New Roman"/>
          <w:lang w:eastAsia="en-GB"/>
        </w:rPr>
      </w:pPr>
    </w:p>
    <w:p w14:paraId="14501453" w14:textId="77777777" w:rsidR="00434587" w:rsidRDefault="00434587" w:rsidP="00890224">
      <w:pPr>
        <w:spacing w:after="0"/>
        <w:rPr>
          <w:rFonts w:eastAsia="Times New Roman" w:cs="Times New Roman"/>
          <w:b/>
          <w:lang w:eastAsia="en-GB"/>
        </w:rPr>
      </w:pPr>
      <w:r w:rsidRPr="00434587">
        <w:rPr>
          <w:rFonts w:eastAsia="Times New Roman" w:cs="Times New Roman"/>
          <w:b/>
          <w:lang w:eastAsia="en-GB"/>
        </w:rPr>
        <w:t>3.</w:t>
      </w:r>
      <w:r w:rsidRPr="00434587">
        <w:rPr>
          <w:rFonts w:eastAsia="Times New Roman" w:cs="Times New Roman"/>
          <w:b/>
          <w:lang w:eastAsia="en-GB"/>
        </w:rPr>
        <w:tab/>
      </w:r>
      <w:r w:rsidRPr="00434587">
        <w:rPr>
          <w:rFonts w:eastAsia="Times New Roman" w:cs="Times New Roman"/>
          <w:b/>
          <w:lang w:eastAsia="en-GB"/>
        </w:rPr>
        <w:t>Disclosure</w:t>
      </w:r>
      <w:r>
        <w:rPr>
          <w:rFonts w:eastAsia="Times New Roman" w:cs="Times New Roman"/>
          <w:b/>
          <w:lang w:eastAsia="en-GB"/>
        </w:rPr>
        <w:t xml:space="preserve"> </w:t>
      </w:r>
    </w:p>
    <w:p w14:paraId="14501454" w14:textId="77777777" w:rsidR="00374F6B" w:rsidRDefault="00374F6B" w:rsidP="00890224">
      <w:pPr>
        <w:spacing w:after="0"/>
        <w:rPr>
          <w:rFonts w:eastAsia="Times New Roman" w:cs="Times New Roman"/>
          <w:b/>
          <w:lang w:eastAsia="en-GB"/>
        </w:rPr>
      </w:pPr>
    </w:p>
    <w:p w14:paraId="14501455" w14:textId="77777777" w:rsidR="0086788F" w:rsidRPr="00F142B5" w:rsidRDefault="00374F6B" w:rsidP="00890224">
      <w:pPr>
        <w:spacing w:after="0"/>
        <w:rPr>
          <w:rFonts w:eastAsia="Times New Roman" w:cstheme="minorHAnsi"/>
          <w:lang w:eastAsia="en-GB"/>
        </w:rPr>
      </w:pPr>
      <w:r w:rsidRPr="00F142B5">
        <w:rPr>
          <w:rFonts w:eastAsia="Times New Roman" w:cstheme="minorHAnsi"/>
          <w:lang w:val="en-US" w:eastAsia="en-GB"/>
        </w:rPr>
        <w:t>3.1</w:t>
      </w:r>
      <w:r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 xml:space="preserve">The University </w:t>
      </w:r>
      <w:r w:rsidR="00A32989" w:rsidRPr="00F142B5">
        <w:rPr>
          <w:rFonts w:eastAsia="Times New Roman" w:cstheme="minorHAnsi"/>
          <w:lang w:val="en-US" w:eastAsia="en-GB"/>
        </w:rPr>
        <w:t>fosters</w:t>
      </w:r>
      <w:r w:rsidRPr="00F142B5">
        <w:rPr>
          <w:rFonts w:eastAsia="Times New Roman" w:cstheme="minorHAnsi"/>
          <w:lang w:val="en-US" w:eastAsia="en-GB"/>
        </w:rPr>
        <w:t xml:space="preserve"> an environment within which individuals feel able to disclose their </w:t>
      </w:r>
      <w:r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 xml:space="preserve">disability. </w:t>
      </w:r>
      <w:r w:rsidR="00434587" w:rsidRPr="00F142B5">
        <w:rPr>
          <w:rFonts w:eastAsia="Times New Roman" w:cstheme="minorHAnsi"/>
          <w:lang w:eastAsia="en-GB"/>
        </w:rPr>
        <w:t xml:space="preserve"> </w:t>
      </w:r>
      <w:r w:rsidR="0086788F" w:rsidRPr="00F142B5">
        <w:rPr>
          <w:rFonts w:eastAsia="Times New Roman" w:cstheme="minorHAnsi"/>
          <w:lang w:eastAsia="en-GB"/>
        </w:rPr>
        <w:t xml:space="preserve">If an individual chooses to </w:t>
      </w:r>
      <w:hyperlink r:id="rId15" w:history="1">
        <w:r w:rsidR="0086788F" w:rsidRPr="00F142B5">
          <w:rPr>
            <w:rFonts w:eastAsia="Times New Roman" w:cstheme="minorHAnsi"/>
            <w:lang w:eastAsia="en-GB"/>
          </w:rPr>
          <w:t>disclose their disability</w:t>
        </w:r>
      </w:hyperlink>
      <w:r w:rsidR="0086788F" w:rsidRPr="00F142B5">
        <w:rPr>
          <w:rFonts w:eastAsia="Times New Roman" w:cstheme="minorHAnsi"/>
          <w:lang w:eastAsia="en-GB"/>
        </w:rPr>
        <w:t xml:space="preserve">, it is essential that this information </w:t>
      </w:r>
      <w:r>
        <w:rPr>
          <w:rFonts w:eastAsia="Times New Roman" w:cs="Times New Roman"/>
          <w:lang w:eastAsia="en-GB"/>
        </w:rPr>
        <w:tab/>
      </w:r>
      <w:r w:rsidR="0086788F" w:rsidRPr="00F142B5">
        <w:rPr>
          <w:rFonts w:eastAsia="Times New Roman" w:cstheme="minorHAnsi"/>
          <w:lang w:eastAsia="en-GB"/>
        </w:rPr>
        <w:t>is:</w:t>
      </w:r>
    </w:p>
    <w:p w14:paraId="14501456" w14:textId="77777777" w:rsidR="0086788F" w:rsidRPr="00F142B5" w:rsidRDefault="0086788F" w:rsidP="00890224">
      <w:pPr>
        <w:numPr>
          <w:ilvl w:val="0"/>
          <w:numId w:val="2"/>
        </w:numPr>
        <w:spacing w:after="0"/>
        <w:ind w:hanging="11"/>
        <w:rPr>
          <w:rFonts w:eastAsia="Times New Roman" w:cstheme="minorHAnsi"/>
          <w:lang w:eastAsia="en-GB"/>
        </w:rPr>
      </w:pPr>
      <w:r w:rsidRPr="00F142B5">
        <w:rPr>
          <w:rFonts w:eastAsia="Times New Roman" w:cstheme="minorHAnsi"/>
          <w:lang w:eastAsia="en-GB"/>
        </w:rPr>
        <w:t xml:space="preserve">treated with </w:t>
      </w:r>
      <w:proofErr w:type="gramStart"/>
      <w:r w:rsidRPr="00F142B5">
        <w:rPr>
          <w:rFonts w:eastAsia="Times New Roman" w:cstheme="minorHAnsi"/>
          <w:lang w:eastAsia="en-GB"/>
        </w:rPr>
        <w:t>sensitivity;</w:t>
      </w:r>
      <w:proofErr w:type="gramEnd"/>
    </w:p>
    <w:p w14:paraId="14501457" w14:textId="77777777" w:rsidR="0086788F" w:rsidRPr="00F142B5" w:rsidRDefault="0086788F" w:rsidP="00890224">
      <w:pPr>
        <w:numPr>
          <w:ilvl w:val="0"/>
          <w:numId w:val="2"/>
        </w:numPr>
        <w:spacing w:after="0"/>
        <w:ind w:hanging="11"/>
        <w:rPr>
          <w:rFonts w:eastAsia="Times New Roman" w:cstheme="minorHAnsi"/>
          <w:lang w:eastAsia="en-GB"/>
        </w:rPr>
      </w:pPr>
      <w:r w:rsidRPr="00F142B5">
        <w:rPr>
          <w:rFonts w:eastAsia="Times New Roman" w:cstheme="minorHAnsi"/>
          <w:lang w:eastAsia="en-GB"/>
        </w:rPr>
        <w:t xml:space="preserve">held in strictest </w:t>
      </w:r>
      <w:proofErr w:type="gramStart"/>
      <w:r w:rsidRPr="00F142B5">
        <w:rPr>
          <w:rFonts w:eastAsia="Times New Roman" w:cstheme="minorHAnsi"/>
          <w:lang w:eastAsia="en-GB"/>
        </w:rPr>
        <w:t>confidence;</w:t>
      </w:r>
      <w:proofErr w:type="gramEnd"/>
    </w:p>
    <w:p w14:paraId="14501458" w14:textId="77777777" w:rsidR="0086788F" w:rsidRPr="00F142B5" w:rsidRDefault="0086788F" w:rsidP="00890224">
      <w:pPr>
        <w:numPr>
          <w:ilvl w:val="0"/>
          <w:numId w:val="2"/>
        </w:numPr>
        <w:spacing w:after="0"/>
        <w:ind w:hanging="11"/>
        <w:rPr>
          <w:rFonts w:eastAsia="Times New Roman" w:cstheme="minorHAnsi"/>
          <w:lang w:eastAsia="en-GB"/>
        </w:rPr>
      </w:pPr>
      <w:r w:rsidRPr="00F142B5">
        <w:rPr>
          <w:rFonts w:eastAsia="Times New Roman" w:cstheme="minorHAnsi"/>
          <w:lang w:eastAsia="en-GB"/>
        </w:rPr>
        <w:t xml:space="preserve">not disclosed or spoken about with anyone else until </w:t>
      </w:r>
      <w:r w:rsidR="00374F6B" w:rsidRPr="00F142B5">
        <w:rPr>
          <w:rFonts w:eastAsia="Times New Roman" w:cstheme="minorHAnsi"/>
          <w:lang w:eastAsia="en-GB"/>
        </w:rPr>
        <w:t>it has been</w:t>
      </w:r>
      <w:r w:rsidRPr="00F142B5">
        <w:rPr>
          <w:rFonts w:eastAsia="Times New Roman" w:cstheme="minorHAnsi"/>
          <w:lang w:eastAsia="en-GB"/>
        </w:rPr>
        <w:t xml:space="preserve"> agreed with the </w:t>
      </w:r>
      <w:r w:rsidR="00374F6B">
        <w:rPr>
          <w:rFonts w:eastAsia="Times New Roman" w:cs="Times New Roman"/>
          <w:lang w:eastAsia="en-GB"/>
        </w:rPr>
        <w:tab/>
      </w:r>
      <w:r w:rsidRPr="00F142B5">
        <w:rPr>
          <w:rFonts w:eastAsia="Times New Roman" w:cstheme="minorHAnsi"/>
          <w:lang w:eastAsia="en-GB"/>
        </w:rPr>
        <w:t>individual what information can be disclosed and to whom it may be disclosed to.</w:t>
      </w:r>
    </w:p>
    <w:p w14:paraId="14501459" w14:textId="77777777" w:rsidR="00434587" w:rsidRPr="0086788F" w:rsidRDefault="00434587" w:rsidP="00890224">
      <w:pPr>
        <w:spacing w:after="0"/>
        <w:ind w:left="720"/>
        <w:rPr>
          <w:rFonts w:eastAsia="Times New Roman" w:cs="Times New Roman"/>
          <w:lang w:eastAsia="en-GB"/>
        </w:rPr>
      </w:pPr>
    </w:p>
    <w:p w14:paraId="1450145A" w14:textId="77777777" w:rsidR="0086788F" w:rsidRPr="00F142B5" w:rsidRDefault="00374F6B" w:rsidP="00890224">
      <w:pPr>
        <w:spacing w:after="0"/>
        <w:rPr>
          <w:rFonts w:eastAsia="Times New Roman" w:cstheme="minorHAnsi"/>
          <w:lang w:eastAsia="en-GB"/>
        </w:rPr>
      </w:pPr>
      <w:r w:rsidRPr="00F142B5">
        <w:rPr>
          <w:rFonts w:eastAsia="Times New Roman" w:cstheme="minorHAnsi"/>
          <w:lang w:eastAsia="en-GB"/>
        </w:rPr>
        <w:t>3.2</w:t>
      </w:r>
      <w:r>
        <w:rPr>
          <w:rFonts w:eastAsia="Times New Roman" w:cs="Times New Roman"/>
          <w:lang w:eastAsia="en-GB"/>
        </w:rPr>
        <w:tab/>
      </w:r>
      <w:r w:rsidR="0086788F" w:rsidRPr="00F142B5">
        <w:rPr>
          <w:rFonts w:eastAsia="Times New Roman" w:cstheme="minorHAnsi"/>
          <w:lang w:eastAsia="en-GB"/>
        </w:rPr>
        <w:t xml:space="preserve">In some cases, where a staff member has not formally advised of their disability (e.g. via a </w:t>
      </w:r>
      <w:r>
        <w:rPr>
          <w:rFonts w:eastAsia="Times New Roman" w:cs="Times New Roman"/>
          <w:lang w:eastAsia="en-GB"/>
        </w:rPr>
        <w:tab/>
      </w:r>
      <w:r w:rsidR="0086788F" w:rsidRPr="00F142B5">
        <w:rPr>
          <w:rFonts w:eastAsia="Times New Roman" w:cstheme="minorHAnsi"/>
          <w:lang w:eastAsia="en-GB"/>
        </w:rPr>
        <w:t xml:space="preserve">conversation with their manager or occupational health, an employer </w:t>
      </w:r>
      <w:r w:rsidR="0086788F" w:rsidRPr="00F142B5">
        <w:rPr>
          <w:rFonts w:eastAsia="Times New Roman" w:cstheme="minorHAnsi"/>
          <w:b/>
          <w:lang w:eastAsia="en-GB"/>
        </w:rPr>
        <w:t xml:space="preserve">may not be reasonably </w:t>
      </w:r>
      <w:r w:rsidR="004B3F97">
        <w:rPr>
          <w:rFonts w:eastAsia="Times New Roman" w:cs="Times New Roman"/>
          <w:b/>
          <w:lang w:eastAsia="en-GB"/>
        </w:rPr>
        <w:tab/>
      </w:r>
      <w:r w:rsidR="0086788F" w:rsidRPr="00F142B5">
        <w:rPr>
          <w:rFonts w:eastAsia="Times New Roman" w:cstheme="minorHAnsi"/>
          <w:b/>
          <w:lang w:eastAsia="en-GB"/>
        </w:rPr>
        <w:t>expected to know</w:t>
      </w:r>
      <w:r w:rsidR="0086788F" w:rsidRPr="00F142B5">
        <w:rPr>
          <w:rFonts w:eastAsia="Times New Roman" w:cstheme="minorHAnsi"/>
          <w:lang w:eastAsia="en-GB"/>
        </w:rPr>
        <w:t xml:space="preserve"> that the member of staff has</w:t>
      </w:r>
      <w:r w:rsidRPr="00F142B5">
        <w:rPr>
          <w:rFonts w:eastAsia="Times New Roman" w:cstheme="minorHAnsi"/>
          <w:lang w:eastAsia="en-GB"/>
        </w:rPr>
        <w:t xml:space="preserve"> a disability.  </w:t>
      </w:r>
      <w:r w:rsidR="0086788F" w:rsidRPr="00F142B5">
        <w:rPr>
          <w:rFonts w:eastAsia="Times New Roman" w:cstheme="minorHAnsi"/>
          <w:lang w:eastAsia="en-GB"/>
        </w:rPr>
        <w:t xml:space="preserve">However, once informed, the </w:t>
      </w:r>
      <w:r w:rsidR="004B3F97">
        <w:rPr>
          <w:rFonts w:eastAsia="Times New Roman" w:cs="Times New Roman"/>
          <w:lang w:eastAsia="en-GB"/>
        </w:rPr>
        <w:lastRenderedPageBreak/>
        <w:tab/>
      </w:r>
      <w:r w:rsidR="00A32989" w:rsidRPr="00F142B5">
        <w:rPr>
          <w:rFonts w:eastAsia="Times New Roman" w:cstheme="minorHAnsi"/>
          <w:lang w:eastAsia="en-GB"/>
        </w:rPr>
        <w:t>University will</w:t>
      </w:r>
      <w:r w:rsidR="0086788F" w:rsidRPr="00F142B5">
        <w:rPr>
          <w:rFonts w:eastAsia="Times New Roman" w:cstheme="minorHAnsi"/>
          <w:lang w:eastAsia="en-GB"/>
        </w:rPr>
        <w:t xml:space="preserve"> do </w:t>
      </w:r>
      <w:r w:rsidR="0086788F" w:rsidRPr="00F142B5">
        <w:rPr>
          <w:rFonts w:eastAsia="Times New Roman" w:cstheme="minorHAnsi"/>
          <w:b/>
          <w:lang w:eastAsia="en-GB"/>
        </w:rPr>
        <w:t xml:space="preserve">all </w:t>
      </w:r>
      <w:r w:rsidR="008408E3" w:rsidRPr="00F142B5">
        <w:rPr>
          <w:rFonts w:eastAsia="Times New Roman" w:cstheme="minorHAnsi"/>
          <w:b/>
          <w:lang w:eastAsia="en-GB"/>
        </w:rPr>
        <w:t>it reasonably can</w:t>
      </w:r>
      <w:r w:rsidR="0086788F" w:rsidRPr="00F142B5">
        <w:rPr>
          <w:rFonts w:eastAsia="Times New Roman" w:cstheme="minorHAnsi"/>
          <w:lang w:eastAsia="en-GB"/>
        </w:rPr>
        <w:t xml:space="preserve"> </w:t>
      </w:r>
      <w:r w:rsidR="008408E3" w:rsidRPr="00F142B5">
        <w:rPr>
          <w:rFonts w:eastAsia="Times New Roman" w:cstheme="minorHAnsi"/>
          <w:lang w:eastAsia="en-GB"/>
        </w:rPr>
        <w:t xml:space="preserve">under relevant employment legislation </w:t>
      </w:r>
      <w:r w:rsidR="0086788F" w:rsidRPr="00F142B5">
        <w:rPr>
          <w:rFonts w:eastAsia="Times New Roman" w:cstheme="minorHAnsi"/>
          <w:lang w:eastAsia="en-GB"/>
        </w:rPr>
        <w:t xml:space="preserve">to support the </w:t>
      </w:r>
      <w:r w:rsidR="008408E3">
        <w:rPr>
          <w:rFonts w:eastAsia="Times New Roman" w:cs="Times New Roman"/>
          <w:lang w:eastAsia="en-GB"/>
        </w:rPr>
        <w:tab/>
      </w:r>
      <w:r w:rsidR="0086788F" w:rsidRPr="00F142B5">
        <w:rPr>
          <w:rFonts w:eastAsia="Times New Roman" w:cstheme="minorHAnsi"/>
          <w:lang w:eastAsia="en-GB"/>
        </w:rPr>
        <w:t>staff member</w:t>
      </w:r>
      <w:r w:rsidR="00A32989" w:rsidRPr="00F142B5">
        <w:rPr>
          <w:rFonts w:eastAsia="Times New Roman" w:cstheme="minorHAnsi"/>
          <w:lang w:eastAsia="en-GB"/>
        </w:rPr>
        <w:t>.</w:t>
      </w:r>
      <w:r w:rsidR="0086788F" w:rsidRPr="00F142B5">
        <w:rPr>
          <w:rFonts w:eastAsia="Times New Roman" w:cstheme="minorHAnsi"/>
          <w:lang w:eastAsia="en-GB"/>
        </w:rPr>
        <w:t>  </w:t>
      </w:r>
    </w:p>
    <w:p w14:paraId="1450145B" w14:textId="77777777" w:rsidR="00434587" w:rsidRPr="0086788F" w:rsidRDefault="00434587" w:rsidP="00890224">
      <w:pPr>
        <w:spacing w:after="0"/>
        <w:rPr>
          <w:rFonts w:eastAsia="Times New Roman" w:cs="Times New Roman"/>
          <w:lang w:eastAsia="en-GB"/>
        </w:rPr>
      </w:pPr>
    </w:p>
    <w:p w14:paraId="1450145C" w14:textId="77777777" w:rsidR="00A36C25" w:rsidRPr="00F142B5" w:rsidRDefault="00A36C25" w:rsidP="00890224">
      <w:pPr>
        <w:spacing w:after="0"/>
        <w:rPr>
          <w:rFonts w:eastAsia="Times New Roman" w:cstheme="minorHAnsi"/>
          <w:lang w:val="en-US" w:eastAsia="en-GB"/>
        </w:rPr>
      </w:pPr>
      <w:r w:rsidRPr="00F142B5">
        <w:rPr>
          <w:rFonts w:eastAsia="Times New Roman" w:cstheme="minorHAnsi"/>
          <w:lang w:val="en-US" w:eastAsia="en-GB"/>
        </w:rPr>
        <w:t>3.3</w:t>
      </w:r>
      <w:r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>Encouragement and opportunity will be given to staff to disclose any disability</w:t>
      </w:r>
      <w:r w:rsidR="00F3584C" w:rsidRPr="00F142B5">
        <w:rPr>
          <w:rFonts w:eastAsia="Times New Roman" w:cstheme="minorHAnsi"/>
          <w:lang w:val="en-US" w:eastAsia="en-GB"/>
        </w:rPr>
        <w:t xml:space="preserve"> </w:t>
      </w:r>
      <w:r w:rsidR="00B35222" w:rsidRPr="00F142B5">
        <w:rPr>
          <w:rFonts w:eastAsia="Times New Roman" w:cstheme="minorHAnsi"/>
          <w:lang w:val="en-US" w:eastAsia="en-GB"/>
        </w:rPr>
        <w:t xml:space="preserve">irrespective of </w:t>
      </w:r>
      <w:r w:rsidR="00B35222">
        <w:rPr>
          <w:rFonts w:eastAsia="Times New Roman" w:cs="Times New Roman"/>
          <w:lang w:val="en-US" w:eastAsia="en-GB"/>
        </w:rPr>
        <w:tab/>
      </w:r>
      <w:r w:rsidR="00B35222" w:rsidRPr="00F142B5">
        <w:rPr>
          <w:rFonts w:eastAsia="Times New Roman" w:cstheme="minorHAnsi"/>
          <w:lang w:val="en-US" w:eastAsia="en-GB"/>
        </w:rPr>
        <w:t>whether it has</w:t>
      </w:r>
      <w:r w:rsidRPr="00F142B5">
        <w:rPr>
          <w:rFonts w:eastAsia="Times New Roman" w:cstheme="minorHAnsi"/>
          <w:lang w:val="en-US" w:eastAsia="en-GB"/>
        </w:rPr>
        <w:t xml:space="preserve"> a substantial and long-term </w:t>
      </w:r>
      <w:r w:rsidR="005B5A28" w:rsidRPr="00F142B5">
        <w:rPr>
          <w:rFonts w:eastAsia="Times New Roman" w:cstheme="minorHAnsi"/>
          <w:lang w:val="en-US" w:eastAsia="en-GB"/>
        </w:rPr>
        <w:t>impact</w:t>
      </w:r>
      <w:r w:rsidRPr="00F142B5">
        <w:rPr>
          <w:rFonts w:eastAsia="Times New Roman" w:cstheme="minorHAnsi"/>
          <w:lang w:val="en-US" w:eastAsia="en-GB"/>
        </w:rPr>
        <w:t xml:space="preserve"> on their ability to carry out normal day-to-day </w:t>
      </w:r>
      <w:r w:rsidR="00F3584C"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 xml:space="preserve">activities.  </w:t>
      </w:r>
    </w:p>
    <w:p w14:paraId="1450145D" w14:textId="77777777" w:rsidR="00A36C25" w:rsidRDefault="00A36C25" w:rsidP="00890224">
      <w:pPr>
        <w:spacing w:after="0"/>
        <w:rPr>
          <w:rFonts w:eastAsia="Times New Roman" w:cs="Times New Roman"/>
          <w:lang w:val="en-US" w:eastAsia="en-GB"/>
        </w:rPr>
      </w:pPr>
    </w:p>
    <w:p w14:paraId="1450145E" w14:textId="77777777" w:rsidR="00A36C25" w:rsidRPr="00F142B5" w:rsidRDefault="00A36C25" w:rsidP="00890224">
      <w:pPr>
        <w:spacing w:after="0"/>
        <w:rPr>
          <w:rFonts w:eastAsia="Times New Roman" w:cstheme="minorHAnsi"/>
          <w:lang w:val="en-US" w:eastAsia="en-GB"/>
        </w:rPr>
      </w:pPr>
      <w:r w:rsidRPr="00F142B5">
        <w:rPr>
          <w:rFonts w:eastAsia="Times New Roman" w:cstheme="minorHAnsi"/>
          <w:lang w:val="en-US" w:eastAsia="en-GB"/>
        </w:rPr>
        <w:t>3.4</w:t>
      </w:r>
      <w:r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>The University will also encourage staff to disclose any condition</w:t>
      </w:r>
      <w:r w:rsidR="00B35222" w:rsidRPr="00F142B5">
        <w:rPr>
          <w:rFonts w:eastAsia="Times New Roman" w:cstheme="minorHAnsi"/>
          <w:lang w:val="en-US" w:eastAsia="en-GB"/>
        </w:rPr>
        <w:t xml:space="preserve"> or temporary disability</w:t>
      </w:r>
      <w:r w:rsidRPr="00F142B5">
        <w:rPr>
          <w:rFonts w:eastAsia="Times New Roman" w:cstheme="minorHAnsi"/>
          <w:lang w:val="en-US" w:eastAsia="en-GB"/>
        </w:rPr>
        <w:t xml:space="preserve"> which </w:t>
      </w:r>
      <w:r w:rsidR="00B35222"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 xml:space="preserve">in the short term has substantial impact on their day to day activities to ensure that appropriate </w:t>
      </w:r>
      <w:r w:rsidR="00B35222"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>support can be</w:t>
      </w:r>
      <w:r w:rsidR="00B35222" w:rsidRPr="00F142B5">
        <w:rPr>
          <w:rFonts w:eastAsia="Times New Roman" w:cstheme="minorHAnsi"/>
          <w:lang w:val="en-US" w:eastAsia="en-GB"/>
        </w:rPr>
        <w:t xml:space="preserve"> </w:t>
      </w:r>
      <w:r w:rsidRPr="00F142B5">
        <w:rPr>
          <w:rFonts w:eastAsia="Times New Roman" w:cstheme="minorHAnsi"/>
          <w:lang w:val="en-US" w:eastAsia="en-GB"/>
        </w:rPr>
        <w:t>provided.</w:t>
      </w:r>
    </w:p>
    <w:p w14:paraId="1450145F" w14:textId="77777777" w:rsidR="00A36C25" w:rsidRDefault="00A36C25" w:rsidP="00890224">
      <w:pPr>
        <w:spacing w:after="0"/>
        <w:rPr>
          <w:rFonts w:eastAsia="Times New Roman" w:cs="Times New Roman"/>
          <w:lang w:val="en-US" w:eastAsia="en-GB"/>
        </w:rPr>
      </w:pPr>
    </w:p>
    <w:p w14:paraId="14501460" w14:textId="77777777" w:rsidR="00A36C25" w:rsidRPr="00F142B5" w:rsidRDefault="00A36C25" w:rsidP="00890224">
      <w:pPr>
        <w:spacing w:after="0"/>
        <w:rPr>
          <w:rFonts w:eastAsia="Times New Roman" w:cstheme="minorHAnsi"/>
          <w:lang w:val="en-US" w:eastAsia="en-GB"/>
        </w:rPr>
      </w:pPr>
      <w:r w:rsidRPr="00F142B5">
        <w:rPr>
          <w:rFonts w:eastAsia="Times New Roman" w:cstheme="minorHAnsi"/>
          <w:lang w:val="en-US" w:eastAsia="en-GB"/>
        </w:rPr>
        <w:t>3.5</w:t>
      </w:r>
      <w:r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 xml:space="preserve">Disclosing a disability to the University is a personal matter of which it is an individual’s choice if </w:t>
      </w:r>
      <w:r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 xml:space="preserve">and when they do so. Whilst the University is working hard to make its services as accessible as </w:t>
      </w:r>
      <w:r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 xml:space="preserve">possible, if a disability is disclosed to the University, this would </w:t>
      </w:r>
      <w:r w:rsidR="00890224" w:rsidRPr="00F142B5">
        <w:rPr>
          <w:rFonts w:eastAsia="Times New Roman" w:cstheme="minorHAnsi"/>
          <w:lang w:val="en-US" w:eastAsia="en-GB"/>
        </w:rPr>
        <w:t>help</w:t>
      </w:r>
      <w:r w:rsidRPr="00F142B5">
        <w:rPr>
          <w:rFonts w:eastAsia="Times New Roman" w:cstheme="minorHAnsi"/>
          <w:lang w:val="en-US" w:eastAsia="en-GB"/>
        </w:rPr>
        <w:t xml:space="preserve"> the University to explore </w:t>
      </w:r>
      <w:r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>opportunities to implement appropriate support.</w:t>
      </w:r>
    </w:p>
    <w:p w14:paraId="14501461" w14:textId="77777777" w:rsidR="00890224" w:rsidRPr="00A36C25" w:rsidRDefault="00890224" w:rsidP="00890224">
      <w:pPr>
        <w:spacing w:after="0"/>
        <w:rPr>
          <w:rFonts w:eastAsia="Times New Roman" w:cs="Times New Roman"/>
          <w:lang w:val="en-US" w:eastAsia="en-GB"/>
        </w:rPr>
      </w:pPr>
    </w:p>
    <w:p w14:paraId="14501462" w14:textId="77777777" w:rsidR="001501AC" w:rsidRPr="00F142B5" w:rsidRDefault="00A36C25" w:rsidP="00890224">
      <w:pPr>
        <w:spacing w:after="0"/>
        <w:rPr>
          <w:rFonts w:eastAsia="Times New Roman" w:cstheme="minorHAnsi"/>
          <w:lang w:val="en-US" w:eastAsia="en-GB"/>
        </w:rPr>
      </w:pPr>
      <w:r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>For staff this might mean, as appropriate:</w:t>
      </w:r>
    </w:p>
    <w:p w14:paraId="14501463" w14:textId="77777777" w:rsidR="00A36C25" w:rsidRPr="00F142B5" w:rsidRDefault="00A36C25" w:rsidP="00890224">
      <w:pPr>
        <w:numPr>
          <w:ilvl w:val="0"/>
          <w:numId w:val="19"/>
        </w:numPr>
        <w:spacing w:after="0"/>
        <w:ind w:hanging="11"/>
        <w:rPr>
          <w:rFonts w:eastAsia="Times New Roman" w:cstheme="minorHAnsi"/>
          <w:lang w:val="en-US" w:eastAsia="en-GB"/>
        </w:rPr>
      </w:pPr>
      <w:r w:rsidRPr="00F142B5">
        <w:rPr>
          <w:rFonts w:eastAsia="Times New Roman" w:cstheme="minorHAnsi"/>
          <w:lang w:val="en-US" w:eastAsia="en-GB"/>
        </w:rPr>
        <w:t>reallocation of duties</w:t>
      </w:r>
    </w:p>
    <w:p w14:paraId="14501464" w14:textId="77777777" w:rsidR="00A36C25" w:rsidRPr="00F142B5" w:rsidRDefault="00A36C25" w:rsidP="00890224">
      <w:pPr>
        <w:numPr>
          <w:ilvl w:val="0"/>
          <w:numId w:val="19"/>
        </w:numPr>
        <w:spacing w:after="0"/>
        <w:ind w:hanging="11"/>
        <w:rPr>
          <w:rFonts w:eastAsia="Times New Roman" w:cstheme="minorHAnsi"/>
          <w:lang w:val="en-US" w:eastAsia="en-GB"/>
        </w:rPr>
      </w:pPr>
      <w:r w:rsidRPr="00F142B5">
        <w:rPr>
          <w:rFonts w:eastAsia="Times New Roman" w:cstheme="minorHAnsi"/>
          <w:lang w:val="en-US" w:eastAsia="en-GB"/>
        </w:rPr>
        <w:t>altering working hours</w:t>
      </w:r>
    </w:p>
    <w:p w14:paraId="14501465" w14:textId="77777777" w:rsidR="00A36C25" w:rsidRPr="00F142B5" w:rsidRDefault="00A36C25" w:rsidP="00890224">
      <w:pPr>
        <w:numPr>
          <w:ilvl w:val="0"/>
          <w:numId w:val="19"/>
        </w:numPr>
        <w:spacing w:after="0"/>
        <w:ind w:hanging="11"/>
        <w:rPr>
          <w:rFonts w:eastAsia="Times New Roman" w:cstheme="minorHAnsi"/>
          <w:lang w:val="en-US" w:eastAsia="en-GB"/>
        </w:rPr>
      </w:pPr>
      <w:r w:rsidRPr="00F142B5">
        <w:rPr>
          <w:rFonts w:eastAsia="Times New Roman" w:cstheme="minorHAnsi"/>
          <w:lang w:val="en-US" w:eastAsia="en-GB"/>
        </w:rPr>
        <w:t>changing work location</w:t>
      </w:r>
    </w:p>
    <w:p w14:paraId="14501466" w14:textId="77777777" w:rsidR="00A36C25" w:rsidRPr="00F142B5" w:rsidRDefault="00A36C25" w:rsidP="00890224">
      <w:pPr>
        <w:numPr>
          <w:ilvl w:val="0"/>
          <w:numId w:val="19"/>
        </w:numPr>
        <w:spacing w:after="0"/>
        <w:ind w:hanging="11"/>
        <w:rPr>
          <w:rFonts w:eastAsia="Times New Roman" w:cstheme="minorHAnsi"/>
          <w:lang w:val="en-US" w:eastAsia="en-GB"/>
        </w:rPr>
      </w:pPr>
      <w:r w:rsidRPr="00F142B5">
        <w:rPr>
          <w:rFonts w:eastAsia="Times New Roman" w:cstheme="minorHAnsi"/>
          <w:lang w:val="en-US" w:eastAsia="en-GB"/>
        </w:rPr>
        <w:t>modifying or additional equipment</w:t>
      </w:r>
    </w:p>
    <w:p w14:paraId="14501467" w14:textId="77777777" w:rsidR="00A36C25" w:rsidRPr="00F142B5" w:rsidRDefault="00A36C25" w:rsidP="00890224">
      <w:pPr>
        <w:numPr>
          <w:ilvl w:val="0"/>
          <w:numId w:val="19"/>
        </w:numPr>
        <w:spacing w:after="0"/>
        <w:ind w:hanging="11"/>
        <w:rPr>
          <w:rFonts w:eastAsia="Times New Roman" w:cstheme="minorHAnsi"/>
          <w:lang w:val="en-US" w:eastAsia="en-GB"/>
        </w:rPr>
      </w:pPr>
      <w:r w:rsidRPr="00F142B5">
        <w:rPr>
          <w:rFonts w:eastAsia="Times New Roman" w:cstheme="minorHAnsi"/>
          <w:lang w:val="en-US" w:eastAsia="en-GB"/>
        </w:rPr>
        <w:t>consideration of other roles</w:t>
      </w:r>
    </w:p>
    <w:p w14:paraId="14501468" w14:textId="77777777" w:rsidR="00A36C25" w:rsidRDefault="00A36C25" w:rsidP="00890224">
      <w:pPr>
        <w:spacing w:after="0"/>
        <w:rPr>
          <w:rFonts w:eastAsia="Times New Roman" w:cs="Times New Roman"/>
          <w:lang w:val="en-US" w:eastAsia="en-GB"/>
        </w:rPr>
      </w:pPr>
    </w:p>
    <w:p w14:paraId="14501469" w14:textId="2D4EBDF5" w:rsidR="00A36C25" w:rsidRPr="00F142B5" w:rsidRDefault="00A36C25" w:rsidP="00890224">
      <w:pPr>
        <w:tabs>
          <w:tab w:val="left" w:pos="709"/>
        </w:tabs>
        <w:spacing w:after="0"/>
        <w:ind w:left="709" w:hanging="709"/>
        <w:rPr>
          <w:rFonts w:eastAsia="Times New Roman" w:cstheme="minorHAnsi"/>
          <w:lang w:eastAsia="en-GB"/>
        </w:rPr>
      </w:pPr>
      <w:r w:rsidRPr="00F142B5">
        <w:rPr>
          <w:rFonts w:eastAsia="Times New Roman" w:cstheme="minorHAnsi"/>
          <w:lang w:val="en-US" w:eastAsia="en-GB"/>
        </w:rPr>
        <w:t xml:space="preserve">3.6 </w:t>
      </w:r>
      <w:r>
        <w:rPr>
          <w:rFonts w:eastAsia="Times New Roman" w:cs="Times New Roman"/>
          <w:lang w:val="en-US" w:eastAsia="en-GB"/>
        </w:rPr>
        <w:tab/>
      </w:r>
      <w:r w:rsidRPr="00F142B5">
        <w:rPr>
          <w:rFonts w:eastAsia="Times New Roman" w:cstheme="minorHAnsi"/>
          <w:lang w:val="en-US" w:eastAsia="en-GB"/>
        </w:rPr>
        <w:t xml:space="preserve">The University is mindful of its responsibilities under </w:t>
      </w:r>
      <w:r w:rsidR="00890224" w:rsidRPr="00F142B5">
        <w:rPr>
          <w:rFonts w:eastAsia="Times New Roman" w:cstheme="minorHAnsi"/>
          <w:lang w:val="en-US" w:eastAsia="en-GB"/>
        </w:rPr>
        <w:t>th</w:t>
      </w:r>
      <w:r w:rsidRPr="00F142B5">
        <w:rPr>
          <w:rFonts w:eastAsia="Times New Roman" w:cstheme="minorHAnsi"/>
          <w:lang w:val="en-US" w:eastAsia="en-GB"/>
        </w:rPr>
        <w:t xml:space="preserve">e </w:t>
      </w:r>
      <w:hyperlink r:id="rId16">
        <w:r w:rsidRPr="00A36C25">
          <w:rPr>
            <w:rStyle w:val="Hyperlink"/>
            <w:rFonts w:eastAsia="Times New Roman" w:cs="Times New Roman"/>
            <w:lang w:val="en-US" w:eastAsia="en-GB"/>
          </w:rPr>
          <w:t xml:space="preserve">General Data Protection Regulation (GDPR) </w:t>
        </w:r>
      </w:hyperlink>
      <w:r w:rsidRPr="00F142B5">
        <w:rPr>
          <w:rFonts w:eastAsia="Times New Roman" w:cstheme="minorHAnsi"/>
          <w:lang w:val="en-US" w:eastAsia="en-GB"/>
        </w:rPr>
        <w:t>and will ensure the needs of staff and students</w:t>
      </w:r>
      <w:r w:rsidR="00890224" w:rsidRPr="00F142B5">
        <w:rPr>
          <w:rFonts w:eastAsia="Times New Roman" w:cstheme="minorHAnsi"/>
          <w:lang w:val="en-US" w:eastAsia="en-GB"/>
        </w:rPr>
        <w:t xml:space="preserve"> with disabilities</w:t>
      </w:r>
      <w:r w:rsidRPr="00F142B5">
        <w:rPr>
          <w:rFonts w:eastAsia="Times New Roman" w:cstheme="minorHAnsi"/>
          <w:lang w:val="en-US" w:eastAsia="en-GB"/>
        </w:rPr>
        <w:t xml:space="preserve"> are not compromised by the requirements of this legislation with the responsibilities it places on the University in respect of the  </w:t>
      </w:r>
      <w:hyperlink r:id="rId17">
        <w:r w:rsidRPr="00F142B5">
          <w:rPr>
            <w:rStyle w:val="Hyperlink"/>
            <w:rFonts w:eastAsia="Times New Roman" w:cstheme="minorHAnsi"/>
            <w:lang w:val="en-US" w:eastAsia="en-GB"/>
          </w:rPr>
          <w:t xml:space="preserve">Equality </w:t>
        </w:r>
      </w:hyperlink>
      <w:hyperlink r:id="rId18">
        <w:r w:rsidRPr="00F142B5">
          <w:rPr>
            <w:rStyle w:val="Hyperlink"/>
            <w:rFonts w:eastAsia="Times New Roman" w:cstheme="minorHAnsi"/>
            <w:lang w:val="en-US" w:eastAsia="en-GB"/>
          </w:rPr>
          <w:t>Act 2010.</w:t>
        </w:r>
      </w:hyperlink>
    </w:p>
    <w:p w14:paraId="1450146A" w14:textId="77777777" w:rsidR="00A36C25" w:rsidRDefault="00A36C25" w:rsidP="00890224">
      <w:pPr>
        <w:spacing w:after="0"/>
        <w:rPr>
          <w:rFonts w:eastAsia="Times New Roman" w:cs="Times New Roman"/>
          <w:lang w:val="en-US" w:eastAsia="en-GB"/>
        </w:rPr>
      </w:pPr>
    </w:p>
    <w:p w14:paraId="1450146B" w14:textId="77777777" w:rsidR="005942FB" w:rsidRPr="00A36C25" w:rsidRDefault="005942FB" w:rsidP="00890224">
      <w:pPr>
        <w:spacing w:after="0"/>
        <w:rPr>
          <w:rFonts w:eastAsia="Times New Roman" w:cs="Times New Roman"/>
          <w:lang w:val="en-US" w:eastAsia="en-GB"/>
        </w:rPr>
      </w:pPr>
    </w:p>
    <w:p w14:paraId="1450146C" w14:textId="77777777" w:rsidR="00970F5A" w:rsidRPr="00890224" w:rsidRDefault="001501AC" w:rsidP="00890224">
      <w:pPr>
        <w:pStyle w:val="Heading1"/>
        <w:spacing w:before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A14B16B">
        <w:rPr>
          <w:rFonts w:asciiTheme="minorHAnsi" w:hAnsiTheme="minorHAnsi" w:eastAsiaTheme="minorEastAsia" w:cstheme="minorBidi"/>
          <w:color w:val="auto"/>
          <w:sz w:val="22"/>
          <w:szCs w:val="22"/>
        </w:rPr>
        <w:t>4</w:t>
      </w:r>
      <w:r w:rsidR="00434587" w:rsidRPr="4A14B16B">
        <w:rPr>
          <w:rFonts w:asciiTheme="minorHAnsi" w:hAnsiTheme="minorHAnsi" w:eastAsiaTheme="minorEastAsia" w:cstheme="minorBidi"/>
          <w:color w:val="auto"/>
          <w:sz w:val="22"/>
          <w:szCs w:val="22"/>
        </w:rPr>
        <w:t>.</w:t>
      </w:r>
      <w:r w:rsidR="00434587">
        <w:rPr>
          <w:rFonts w:asciiTheme="minorHAnsi" w:hAnsiTheme="minorHAnsi"/>
          <w:color w:val="auto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color w:val="auto"/>
          <w:sz w:val="22"/>
          <w:szCs w:val="22"/>
        </w:rPr>
        <w:t>Reasonable Adjustments</w:t>
      </w:r>
    </w:p>
    <w:p w14:paraId="1450146D" w14:textId="77777777" w:rsidR="00434587" w:rsidRPr="00DD4A66" w:rsidRDefault="00434587" w:rsidP="00890224">
      <w:pPr>
        <w:spacing w:after="0"/>
      </w:pPr>
    </w:p>
    <w:p w14:paraId="1450146E" w14:textId="77777777" w:rsidR="0086788F" w:rsidRPr="001501AC" w:rsidRDefault="00C30DD1" w:rsidP="00890224">
      <w:pPr>
        <w:pStyle w:val="Heading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4A14B16B">
        <w:rPr>
          <w:rFonts w:asciiTheme="minorHAnsi" w:hAnsiTheme="minorHAnsi" w:eastAsiaTheme="minorEastAsia" w:cstheme="minorBidi"/>
          <w:b w:val="0"/>
          <w:sz w:val="22"/>
          <w:szCs w:val="22"/>
        </w:rPr>
        <w:t>4.</w:t>
      </w:r>
      <w:r w:rsidR="00890224" w:rsidRPr="4A14B16B">
        <w:rPr>
          <w:rFonts w:asciiTheme="minorHAnsi" w:hAnsiTheme="minorHAnsi" w:eastAsiaTheme="minorEastAsia" w:cstheme="minorBidi"/>
          <w:b w:val="0"/>
          <w:sz w:val="22"/>
          <w:szCs w:val="22"/>
        </w:rPr>
        <w:t>1</w:t>
      </w:r>
      <w:r w:rsidR="00434587">
        <w:rPr>
          <w:rFonts w:asciiTheme="minorHAnsi" w:hAnsiTheme="minorHAnsi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b w:val="0"/>
          <w:sz w:val="22"/>
          <w:szCs w:val="22"/>
        </w:rPr>
        <w:t>The duty to make reasonable adjustments applies to three separate requirements:</w:t>
      </w:r>
    </w:p>
    <w:p w14:paraId="1450146F" w14:textId="77777777" w:rsidR="001501AC" w:rsidRDefault="001501AC" w:rsidP="00890224">
      <w:pPr>
        <w:pStyle w:val="NormalWeb"/>
        <w:spacing w:before="0" w:beforeAutospacing="0" w:after="0" w:afterAutospacing="0" w:line="276" w:lineRule="auto"/>
        <w:rPr>
          <w:rStyle w:val="Strong"/>
          <w:rFonts w:asciiTheme="minorHAnsi" w:hAnsiTheme="minorHAnsi"/>
          <w:b w:val="0"/>
          <w:i/>
          <w:sz w:val="22"/>
          <w:szCs w:val="22"/>
        </w:rPr>
      </w:pPr>
    </w:p>
    <w:p w14:paraId="14501470" w14:textId="77777777" w:rsidR="0086788F" w:rsidRPr="00C30DD1" w:rsidRDefault="001501AC" w:rsidP="00890224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A14B16B">
        <w:rPr>
          <w:rStyle w:val="Strong"/>
          <w:rFonts w:asciiTheme="minorHAnsi" w:hAnsiTheme="minorHAnsi" w:eastAsiaTheme="minorEastAsia" w:cstheme="minorBidi"/>
          <w:b w:val="0"/>
          <w:sz w:val="22"/>
          <w:szCs w:val="22"/>
        </w:rPr>
        <w:t>4.</w:t>
      </w:r>
      <w:r w:rsidR="00890224" w:rsidRPr="4A14B16B">
        <w:rPr>
          <w:rStyle w:val="Strong"/>
          <w:rFonts w:asciiTheme="minorHAnsi" w:hAnsiTheme="minorHAnsi" w:eastAsiaTheme="minorEastAsia" w:cstheme="minorBidi"/>
          <w:b w:val="0"/>
          <w:sz w:val="22"/>
          <w:szCs w:val="22"/>
        </w:rPr>
        <w:t>1</w:t>
      </w:r>
      <w:r w:rsidRPr="4A14B16B">
        <w:rPr>
          <w:rStyle w:val="Strong"/>
          <w:rFonts w:asciiTheme="minorHAnsi" w:hAnsiTheme="minorHAnsi" w:eastAsiaTheme="minorEastAsia" w:cstheme="minorBidi"/>
          <w:b w:val="0"/>
          <w:sz w:val="22"/>
          <w:szCs w:val="22"/>
        </w:rPr>
        <w:t>.1</w:t>
      </w:r>
      <w:r w:rsidRPr="00C30DD1">
        <w:rPr>
          <w:rStyle w:val="Strong"/>
          <w:rFonts w:asciiTheme="minorHAnsi" w:hAnsiTheme="minorHAnsi"/>
          <w:b w:val="0"/>
          <w:sz w:val="22"/>
          <w:szCs w:val="22"/>
        </w:rPr>
        <w:tab/>
      </w:r>
      <w:r w:rsidR="0086788F" w:rsidRPr="4A14B16B">
        <w:rPr>
          <w:rStyle w:val="Strong"/>
          <w:rFonts w:asciiTheme="minorHAnsi" w:hAnsiTheme="minorHAnsi" w:eastAsiaTheme="minorEastAsia" w:cstheme="minorBidi"/>
          <w:b w:val="0"/>
          <w:sz w:val="22"/>
          <w:szCs w:val="22"/>
        </w:rPr>
        <w:t xml:space="preserve"> Adjusting the way things are done.</w:t>
      </w:r>
    </w:p>
    <w:p w14:paraId="14501471" w14:textId="77777777" w:rsidR="00434587" w:rsidRPr="00434587" w:rsidRDefault="001501AC" w:rsidP="00890224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>This refers to any provision, criterion or practice which may place a person</w:t>
      </w:r>
      <w:r w:rsidR="00890224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with disability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at a </w:t>
      </w:r>
      <w:r>
        <w:rPr>
          <w:rFonts w:asciiTheme="minorHAnsi" w:hAnsiTheme="minorHAnsi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substantial disadvantage in comparison to someone who is not disabled. These cover all aspects </w:t>
      </w:r>
      <w:r>
        <w:rPr>
          <w:rFonts w:asciiTheme="minorHAnsi" w:hAnsiTheme="minorHAnsi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of employment, for example: recruitment and selection; promotion; training; retention, </w:t>
      </w:r>
      <w:r>
        <w:rPr>
          <w:rFonts w:asciiTheme="minorHAnsi" w:hAnsiTheme="minorHAnsi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>including sickness absence policies.</w:t>
      </w:r>
      <w:r w:rsidR="004B3F97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(see 9.2)</w:t>
      </w:r>
    </w:p>
    <w:p w14:paraId="14501472" w14:textId="77777777" w:rsidR="001501AC" w:rsidRDefault="001501AC" w:rsidP="00890224">
      <w:pPr>
        <w:pStyle w:val="NormalWeb"/>
        <w:spacing w:before="0" w:beforeAutospacing="0" w:after="0" w:afterAutospacing="0" w:line="276" w:lineRule="auto"/>
        <w:rPr>
          <w:rStyle w:val="Strong"/>
          <w:rFonts w:asciiTheme="minorHAnsi" w:hAnsiTheme="minorHAnsi"/>
          <w:b w:val="0"/>
          <w:i/>
          <w:sz w:val="22"/>
          <w:szCs w:val="22"/>
        </w:rPr>
      </w:pPr>
    </w:p>
    <w:p w14:paraId="14501473" w14:textId="77777777" w:rsidR="0086788F" w:rsidRPr="00C30DD1" w:rsidRDefault="001501AC" w:rsidP="00890224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A14B16B">
        <w:rPr>
          <w:rStyle w:val="Strong"/>
          <w:rFonts w:asciiTheme="minorHAnsi" w:hAnsiTheme="minorHAnsi" w:eastAsiaTheme="minorEastAsia" w:cstheme="minorBidi"/>
          <w:b w:val="0"/>
          <w:sz w:val="22"/>
          <w:szCs w:val="22"/>
        </w:rPr>
        <w:t>4.</w:t>
      </w:r>
      <w:r w:rsidR="00890224" w:rsidRPr="4A14B16B">
        <w:rPr>
          <w:rStyle w:val="Strong"/>
          <w:rFonts w:asciiTheme="minorHAnsi" w:hAnsiTheme="minorHAnsi" w:eastAsiaTheme="minorEastAsia" w:cstheme="minorBidi"/>
          <w:b w:val="0"/>
          <w:sz w:val="22"/>
          <w:szCs w:val="22"/>
        </w:rPr>
        <w:t>1</w:t>
      </w:r>
      <w:r w:rsidRPr="4A14B16B">
        <w:rPr>
          <w:rStyle w:val="Strong"/>
          <w:rFonts w:asciiTheme="minorHAnsi" w:hAnsiTheme="minorHAnsi" w:eastAsiaTheme="minorEastAsia" w:cstheme="minorBidi"/>
          <w:b w:val="0"/>
          <w:sz w:val="22"/>
          <w:szCs w:val="22"/>
        </w:rPr>
        <w:t>.2</w:t>
      </w:r>
      <w:r w:rsidRPr="00C30DD1">
        <w:rPr>
          <w:rStyle w:val="Strong"/>
          <w:rFonts w:asciiTheme="minorHAnsi" w:hAnsiTheme="minorHAnsi"/>
          <w:b w:val="0"/>
          <w:sz w:val="22"/>
          <w:szCs w:val="22"/>
        </w:rPr>
        <w:tab/>
      </w:r>
      <w:r w:rsidR="0086788F" w:rsidRPr="4A14B16B">
        <w:rPr>
          <w:rStyle w:val="Strong"/>
          <w:rFonts w:asciiTheme="minorHAnsi" w:hAnsiTheme="minorHAnsi" w:eastAsiaTheme="minorEastAsia" w:cstheme="minorBidi"/>
          <w:b w:val="0"/>
          <w:sz w:val="22"/>
          <w:szCs w:val="22"/>
        </w:rPr>
        <w:t xml:space="preserve"> Adjusting physical features of the workplace.</w:t>
      </w:r>
    </w:p>
    <w:p w14:paraId="14501474" w14:textId="77777777" w:rsidR="0086788F" w:rsidRDefault="001501AC" w:rsidP="00890224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It may be necessary to </w:t>
      </w:r>
      <w:proofErr w:type="gramStart"/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>make adjustments to</w:t>
      </w:r>
      <w:proofErr w:type="gramEnd"/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overcome barriers created by the physical features </w:t>
      </w:r>
      <w:r>
        <w:rPr>
          <w:rFonts w:asciiTheme="minorHAnsi" w:hAnsiTheme="minorHAnsi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>of the workplace. This includes any physical feature which puts a person</w:t>
      </w:r>
      <w:r w:rsidR="00890224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with disability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at a</w:t>
      </w:r>
      <w:r w:rsidR="00991BE1" w:rsidRPr="4A14B16B">
        <w:rPr>
          <w:rFonts w:asciiTheme="minorHAnsi" w:hAnsiTheme="minorHAnsi" w:eastAsiaTheme="minorEastAsia" w:cstheme="minorBidi"/>
          <w:sz w:val="22"/>
          <w:szCs w:val="22"/>
        </w:rPr>
        <w:t xml:space="preserve">ny </w:t>
      </w:r>
      <w:r w:rsidR="00991BE1">
        <w:rPr>
          <w:rFonts w:asciiTheme="minorHAnsi" w:hAnsiTheme="minorHAnsi"/>
          <w:sz w:val="22"/>
          <w:szCs w:val="22"/>
        </w:rPr>
        <w:tab/>
      </w:r>
      <w:r w:rsidR="00991BE1" w:rsidRPr="4A14B16B">
        <w:rPr>
          <w:rFonts w:asciiTheme="minorHAnsi" w:hAnsiTheme="minorHAnsi" w:eastAsiaTheme="minorEastAsia" w:cstheme="minorBidi"/>
          <w:sz w:val="22"/>
          <w:szCs w:val="22"/>
        </w:rPr>
        <w:t>form of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disadvantage compared with a non-disabled person.</w:t>
      </w:r>
    </w:p>
    <w:p w14:paraId="14501475" w14:textId="77777777" w:rsidR="00C30DD1" w:rsidRDefault="00C30DD1" w:rsidP="00890224">
      <w:pPr>
        <w:pStyle w:val="NormalWeb"/>
        <w:spacing w:before="0" w:beforeAutospacing="0" w:after="0" w:afterAutospacing="0" w:line="276" w:lineRule="auto"/>
        <w:rPr>
          <w:rStyle w:val="Strong"/>
          <w:rFonts w:asciiTheme="minorHAnsi" w:hAnsiTheme="minorHAnsi"/>
          <w:b w:val="0"/>
          <w:i/>
          <w:sz w:val="22"/>
          <w:szCs w:val="22"/>
        </w:rPr>
      </w:pPr>
      <w:r>
        <w:rPr>
          <w:rStyle w:val="Strong"/>
          <w:rFonts w:asciiTheme="minorHAnsi" w:hAnsiTheme="minorHAnsi"/>
          <w:b w:val="0"/>
          <w:i/>
          <w:sz w:val="22"/>
          <w:szCs w:val="22"/>
        </w:rPr>
        <w:tab/>
      </w:r>
    </w:p>
    <w:p w14:paraId="14501476" w14:textId="77777777" w:rsidR="0086788F" w:rsidRPr="00C30DD1" w:rsidRDefault="00C30DD1" w:rsidP="00890224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A14B16B">
        <w:rPr>
          <w:rStyle w:val="Strong"/>
          <w:rFonts w:asciiTheme="minorHAnsi" w:hAnsiTheme="minorHAnsi" w:eastAsiaTheme="minorEastAsia" w:cstheme="minorBidi"/>
          <w:b w:val="0"/>
          <w:sz w:val="22"/>
          <w:szCs w:val="22"/>
        </w:rPr>
        <w:t>4.</w:t>
      </w:r>
      <w:r w:rsidR="00890224" w:rsidRPr="4A14B16B">
        <w:rPr>
          <w:rStyle w:val="Strong"/>
          <w:rFonts w:asciiTheme="minorHAnsi" w:hAnsiTheme="minorHAnsi" w:eastAsiaTheme="minorEastAsia" w:cstheme="minorBidi"/>
          <w:b w:val="0"/>
          <w:sz w:val="22"/>
          <w:szCs w:val="22"/>
        </w:rPr>
        <w:t>1</w:t>
      </w:r>
      <w:r w:rsidRPr="4A14B16B">
        <w:rPr>
          <w:rStyle w:val="Strong"/>
          <w:rFonts w:asciiTheme="minorHAnsi" w:hAnsiTheme="minorHAnsi" w:eastAsiaTheme="minorEastAsia" w:cstheme="minorBidi"/>
          <w:b w:val="0"/>
          <w:sz w:val="22"/>
          <w:szCs w:val="22"/>
        </w:rPr>
        <w:t>.</w:t>
      </w:r>
      <w:r w:rsidR="0086788F" w:rsidRPr="4A14B16B">
        <w:rPr>
          <w:rStyle w:val="Strong"/>
          <w:rFonts w:asciiTheme="minorHAnsi" w:hAnsiTheme="minorHAnsi" w:eastAsiaTheme="minorEastAsia" w:cstheme="minorBidi"/>
          <w:b w:val="0"/>
          <w:sz w:val="22"/>
          <w:szCs w:val="22"/>
        </w:rPr>
        <w:t>3</w:t>
      </w:r>
      <w:r w:rsidRPr="00C30DD1">
        <w:rPr>
          <w:rStyle w:val="Strong"/>
          <w:rFonts w:asciiTheme="minorHAnsi" w:hAnsiTheme="minorHAnsi"/>
          <w:b w:val="0"/>
          <w:sz w:val="22"/>
          <w:szCs w:val="22"/>
        </w:rPr>
        <w:tab/>
      </w:r>
      <w:r w:rsidR="0086788F" w:rsidRPr="4A14B16B">
        <w:rPr>
          <w:rStyle w:val="Strong"/>
          <w:rFonts w:asciiTheme="minorHAnsi" w:hAnsiTheme="minorHAnsi" w:eastAsiaTheme="minorEastAsia" w:cstheme="minorBidi"/>
          <w:b w:val="0"/>
          <w:sz w:val="22"/>
          <w:szCs w:val="22"/>
        </w:rPr>
        <w:t>Providing extra equipment.</w:t>
      </w:r>
    </w:p>
    <w:p w14:paraId="14501477" w14:textId="77777777" w:rsidR="00970F5A" w:rsidRDefault="00C30DD1" w:rsidP="005205BB">
      <w:pPr>
        <w:pStyle w:val="NormalWeb"/>
        <w:spacing w:before="0" w:beforeAutospacing="0" w:after="0" w:afterAutospacing="0" w:line="276" w:lineRule="auto"/>
        <w:ind w:left="709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>The Equality Act 2010 refers to this as an auxiliary</w:t>
      </w:r>
      <w:r w:rsidR="005205BB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aid (for example a specialist chair or software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) or an </w:t>
      </w:r>
      <w:r>
        <w:rPr>
          <w:rFonts w:asciiTheme="minorHAnsi" w:hAnsiTheme="minorHAnsi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>auxiliary service (a person/service provider that gives assistance to the person</w:t>
      </w:r>
      <w:r w:rsidR="005205BB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with disability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). This requirement means taking reasonable steps to provide </w:t>
      </w:r>
      <w:r w:rsidR="005205BB" w:rsidRPr="4A14B16B">
        <w:rPr>
          <w:rFonts w:asciiTheme="minorHAnsi" w:hAnsiTheme="minorHAnsi" w:eastAsiaTheme="minorEastAsia" w:cstheme="minorBidi"/>
          <w:sz w:val="22"/>
          <w:szCs w:val="22"/>
        </w:rPr>
        <w:t>equipment/support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where the absence of such would place a person</w:t>
      </w:r>
      <w:r w:rsidR="005205BB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with disability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at </w:t>
      </w:r>
      <w:r w:rsidR="005205BB" w:rsidRPr="4A14B16B">
        <w:rPr>
          <w:rFonts w:asciiTheme="minorHAnsi" w:hAnsiTheme="minorHAnsi" w:eastAsiaTheme="minorEastAsia" w:cstheme="minorBidi"/>
          <w:sz w:val="22"/>
          <w:szCs w:val="22"/>
        </w:rPr>
        <w:t>any form of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disadvantage when compared with persons who are not disabled.</w:t>
      </w:r>
      <w:r w:rsidR="0086788F" w:rsidRPr="0086788F">
        <w:rPr>
          <w:rFonts w:asciiTheme="minorHAnsi" w:hAnsiTheme="minorHAnsi"/>
          <w:sz w:val="22"/>
          <w:szCs w:val="22"/>
        </w:rPr>
        <w:br/>
      </w:r>
    </w:p>
    <w:p w14:paraId="14501478" w14:textId="77777777" w:rsidR="0086788F" w:rsidRPr="002B7F08" w:rsidRDefault="00C30DD1" w:rsidP="00890224">
      <w:pPr>
        <w:pStyle w:val="Heading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4A14B16B">
        <w:rPr>
          <w:rFonts w:asciiTheme="minorHAnsi" w:hAnsiTheme="minorHAnsi" w:eastAsiaTheme="minorEastAsia" w:cstheme="minorBidi"/>
          <w:b w:val="0"/>
          <w:sz w:val="22"/>
          <w:szCs w:val="22"/>
        </w:rPr>
        <w:t>4.</w:t>
      </w:r>
      <w:r w:rsidR="00890224" w:rsidRPr="4A14B16B">
        <w:rPr>
          <w:rFonts w:asciiTheme="minorHAnsi" w:hAnsiTheme="minorHAnsi" w:eastAsiaTheme="minorEastAsia" w:cstheme="minorBidi"/>
          <w:b w:val="0"/>
          <w:sz w:val="22"/>
          <w:szCs w:val="22"/>
        </w:rPr>
        <w:t>2</w:t>
      </w:r>
      <w:r w:rsidR="00434587">
        <w:rPr>
          <w:rFonts w:asciiTheme="minorHAnsi" w:hAnsiTheme="minorHAnsi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b w:val="0"/>
          <w:sz w:val="22"/>
          <w:szCs w:val="22"/>
        </w:rPr>
        <w:t xml:space="preserve">The following list sets out some possible examples </w:t>
      </w:r>
      <w:r w:rsidR="002B7F08" w:rsidRPr="4A14B16B">
        <w:rPr>
          <w:rFonts w:asciiTheme="minorHAnsi" w:hAnsiTheme="minorHAnsi" w:eastAsiaTheme="minorEastAsia" w:cstheme="minorBidi"/>
          <w:b w:val="0"/>
          <w:sz w:val="22"/>
          <w:szCs w:val="22"/>
        </w:rPr>
        <w:t xml:space="preserve">of a </w:t>
      </w:r>
      <w:r w:rsidR="0086788F" w:rsidRPr="4A14B16B">
        <w:rPr>
          <w:rFonts w:asciiTheme="minorHAnsi" w:hAnsiTheme="minorHAnsi" w:eastAsiaTheme="minorEastAsia" w:cstheme="minorBidi"/>
          <w:b w:val="0"/>
          <w:sz w:val="22"/>
          <w:szCs w:val="22"/>
        </w:rPr>
        <w:t xml:space="preserve">reasonable adjustment which could be </w:t>
      </w:r>
      <w:r w:rsidR="002B7F08">
        <w:rPr>
          <w:rFonts w:asciiTheme="minorHAnsi" w:hAnsiTheme="minorHAnsi"/>
          <w:b w:val="0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b w:val="0"/>
          <w:sz w:val="22"/>
          <w:szCs w:val="22"/>
        </w:rPr>
        <w:t xml:space="preserve">made to </w:t>
      </w:r>
      <w:r w:rsidR="002B7F08" w:rsidRPr="4A14B16B">
        <w:rPr>
          <w:rFonts w:asciiTheme="minorHAnsi" w:hAnsiTheme="minorHAnsi" w:eastAsiaTheme="minorEastAsia" w:cstheme="minorBidi"/>
          <w:b w:val="0"/>
          <w:sz w:val="22"/>
          <w:szCs w:val="22"/>
        </w:rPr>
        <w:t>support</w:t>
      </w:r>
      <w:r w:rsidR="0086788F" w:rsidRPr="4A14B16B">
        <w:rPr>
          <w:rFonts w:asciiTheme="minorHAnsi" w:hAnsiTheme="minorHAnsi" w:eastAsiaTheme="minorEastAsia" w:cstheme="minorBidi"/>
          <w:b w:val="0"/>
          <w:sz w:val="22"/>
          <w:szCs w:val="22"/>
        </w:rPr>
        <w:t xml:space="preserve"> an individual.</w:t>
      </w:r>
      <w:r w:rsidR="002B7F08" w:rsidRPr="4A14B16B">
        <w:rPr>
          <w:rFonts w:asciiTheme="minorHAnsi" w:hAnsiTheme="minorHAnsi" w:eastAsiaTheme="minorEastAsia" w:cstheme="minorBidi"/>
          <w:b w:val="0"/>
          <w:sz w:val="22"/>
          <w:szCs w:val="22"/>
        </w:rPr>
        <w:t xml:space="preserve"> </w:t>
      </w:r>
      <w:r w:rsidR="0086788F" w:rsidRPr="4A14B16B">
        <w:rPr>
          <w:rFonts w:asciiTheme="minorHAnsi" w:hAnsiTheme="minorHAnsi" w:eastAsiaTheme="minorEastAsia" w:cstheme="minorBidi"/>
          <w:b w:val="0"/>
          <w:sz w:val="22"/>
          <w:szCs w:val="22"/>
        </w:rPr>
        <w:t xml:space="preserve">Please note that reasonable adjustments can potentially be </w:t>
      </w:r>
      <w:r w:rsidR="002B7F08">
        <w:rPr>
          <w:rFonts w:asciiTheme="minorHAnsi" w:hAnsiTheme="minorHAnsi"/>
          <w:b w:val="0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b w:val="0"/>
          <w:sz w:val="22"/>
          <w:szCs w:val="22"/>
        </w:rPr>
        <w:t>implemented on a temporary, occasional or a permanent basis.</w:t>
      </w:r>
    </w:p>
    <w:p w14:paraId="14501479" w14:textId="77777777" w:rsidR="0086788F" w:rsidRPr="0086788F" w:rsidRDefault="0086788F" w:rsidP="00890224">
      <w:pPr>
        <w:numPr>
          <w:ilvl w:val="0"/>
          <w:numId w:val="4"/>
        </w:numPr>
        <w:spacing w:after="0"/>
        <w:ind w:hanging="11"/>
      </w:pPr>
      <w:r w:rsidRPr="0086788F">
        <w:t xml:space="preserve">Modifying instructions or reference manuals, e.g. providing them in Braille or large </w:t>
      </w:r>
      <w:r w:rsidR="00C30DD1">
        <w:tab/>
      </w:r>
      <w:proofErr w:type="gramStart"/>
      <w:r w:rsidRPr="0086788F">
        <w:t>print;</w:t>
      </w:r>
      <w:proofErr w:type="gramEnd"/>
    </w:p>
    <w:p w14:paraId="1450147A" w14:textId="77777777" w:rsidR="0086788F" w:rsidRDefault="0086788F" w:rsidP="00890224">
      <w:pPr>
        <w:numPr>
          <w:ilvl w:val="0"/>
          <w:numId w:val="4"/>
        </w:numPr>
        <w:spacing w:after="0"/>
        <w:ind w:hanging="11"/>
      </w:pPr>
      <w:r w:rsidRPr="0086788F">
        <w:t xml:space="preserve">Providing additional or tailored </w:t>
      </w:r>
      <w:r w:rsidR="00B35222">
        <w:t>development</w:t>
      </w:r>
      <w:r w:rsidRPr="0086788F">
        <w:t xml:space="preserve">, coaching or mentoring, for example for </w:t>
      </w:r>
      <w:r w:rsidR="00C30DD1">
        <w:tab/>
      </w:r>
      <w:r w:rsidRPr="0086788F">
        <w:t xml:space="preserve">someone with </w:t>
      </w:r>
      <w:proofErr w:type="gramStart"/>
      <w:r w:rsidRPr="0086788F">
        <w:t>dyslexia;</w:t>
      </w:r>
      <w:proofErr w:type="gramEnd"/>
    </w:p>
    <w:p w14:paraId="1450147B" w14:textId="77777777" w:rsidR="000C46EA" w:rsidRPr="0086788F" w:rsidRDefault="000C46EA" w:rsidP="00890224">
      <w:pPr>
        <w:numPr>
          <w:ilvl w:val="0"/>
          <w:numId w:val="4"/>
        </w:numPr>
        <w:spacing w:after="0"/>
        <w:ind w:hanging="11"/>
      </w:pPr>
      <w:r>
        <w:t xml:space="preserve">Working with Additional Learning and Disability Support when undertaking a period of </w:t>
      </w:r>
      <w:r>
        <w:tab/>
      </w:r>
      <w:proofErr w:type="gramStart"/>
      <w:r>
        <w:t>study;</w:t>
      </w:r>
      <w:proofErr w:type="gramEnd"/>
    </w:p>
    <w:p w14:paraId="1450147C" w14:textId="77777777" w:rsidR="0086788F" w:rsidRPr="0086788F" w:rsidRDefault="0086788F" w:rsidP="00890224">
      <w:pPr>
        <w:numPr>
          <w:ilvl w:val="0"/>
          <w:numId w:val="4"/>
        </w:numPr>
        <w:spacing w:after="0"/>
        <w:ind w:hanging="11"/>
      </w:pPr>
      <w:r w:rsidRPr="0086788F">
        <w:t>Adjusting working hours, for example allowing someone who</w:t>
      </w:r>
      <w:r w:rsidR="00A32989">
        <w:t xml:space="preserve"> may </w:t>
      </w:r>
      <w:r w:rsidR="00B35222">
        <w:t>be</w:t>
      </w:r>
      <w:r w:rsidRPr="0086788F">
        <w:t xml:space="preserve"> fatigue</w:t>
      </w:r>
      <w:r w:rsidR="00B35222">
        <w:t>d</w:t>
      </w:r>
      <w:r w:rsidR="00A32989">
        <w:t xml:space="preserve"> as a </w:t>
      </w:r>
      <w:r w:rsidR="00A32989">
        <w:tab/>
      </w:r>
      <w:r w:rsidR="00A32989">
        <w:t>side effect of medication</w:t>
      </w:r>
      <w:r w:rsidRPr="0086788F">
        <w:t xml:space="preserve"> a later or flexible start time, or more frequent rest </w:t>
      </w:r>
      <w:proofErr w:type="gramStart"/>
      <w:r w:rsidRPr="0086788F">
        <w:t>breaks;</w:t>
      </w:r>
      <w:proofErr w:type="gramEnd"/>
    </w:p>
    <w:p w14:paraId="1450147D" w14:textId="77777777" w:rsidR="0086788F" w:rsidRPr="0086788F" w:rsidRDefault="0086788F" w:rsidP="00890224">
      <w:pPr>
        <w:numPr>
          <w:ilvl w:val="0"/>
          <w:numId w:val="4"/>
        </w:numPr>
        <w:spacing w:after="0"/>
        <w:ind w:hanging="11"/>
      </w:pPr>
      <w:r w:rsidRPr="0086788F">
        <w:t xml:space="preserve">Changing the place of work, for example moving an individual with limited mobility to a </w:t>
      </w:r>
      <w:r w:rsidR="00C30DD1">
        <w:tab/>
      </w:r>
      <w:r w:rsidRPr="0086788F">
        <w:t xml:space="preserve">ground-floor </w:t>
      </w:r>
      <w:proofErr w:type="gramStart"/>
      <w:r w:rsidRPr="0086788F">
        <w:t>location</w:t>
      </w:r>
      <w:r w:rsidR="00A32989">
        <w:t>;</w:t>
      </w:r>
      <w:proofErr w:type="gramEnd"/>
    </w:p>
    <w:p w14:paraId="1450147E" w14:textId="77777777" w:rsidR="0086788F" w:rsidRPr="0086788F" w:rsidRDefault="0086788F" w:rsidP="00890224">
      <w:pPr>
        <w:numPr>
          <w:ilvl w:val="0"/>
          <w:numId w:val="4"/>
        </w:numPr>
        <w:spacing w:after="0"/>
        <w:ind w:hanging="11"/>
      </w:pPr>
      <w:r w:rsidRPr="0086788F">
        <w:t xml:space="preserve">Providing special equipment, for example </w:t>
      </w:r>
      <w:r w:rsidR="00B35222">
        <w:t>assistive</w:t>
      </w:r>
      <w:r w:rsidRPr="0086788F">
        <w:t xml:space="preserve"> software </w:t>
      </w:r>
      <w:r w:rsidR="00B35222">
        <w:t xml:space="preserve">or </w:t>
      </w:r>
      <w:proofErr w:type="gramStart"/>
      <w:r w:rsidR="00B35222">
        <w:t>other</w:t>
      </w:r>
      <w:proofErr w:type="gramEnd"/>
      <w:r w:rsidR="00B35222">
        <w:t xml:space="preserve"> specialist </w:t>
      </w:r>
      <w:r w:rsidR="00B35222">
        <w:tab/>
      </w:r>
      <w:r w:rsidR="00B35222">
        <w:t>equipment</w:t>
      </w:r>
      <w:r w:rsidRPr="0086788F">
        <w:t>;</w:t>
      </w:r>
    </w:p>
    <w:p w14:paraId="1450147F" w14:textId="77777777" w:rsidR="0086788F" w:rsidRPr="0086788F" w:rsidRDefault="000C46EA" w:rsidP="00890224">
      <w:pPr>
        <w:numPr>
          <w:ilvl w:val="0"/>
          <w:numId w:val="4"/>
        </w:numPr>
        <w:spacing w:after="0"/>
        <w:ind w:hanging="11"/>
      </w:pPr>
      <w:r>
        <w:t>Facilitating</w:t>
      </w:r>
      <w:r w:rsidR="0086788F" w:rsidRPr="0086788F">
        <w:t xml:space="preserve"> a reader or </w:t>
      </w:r>
      <w:proofErr w:type="gramStart"/>
      <w:r w:rsidR="0086788F" w:rsidRPr="0086788F">
        <w:t>interpret</w:t>
      </w:r>
      <w:r w:rsidR="004B3F97">
        <w:t>er</w:t>
      </w:r>
      <w:r w:rsidR="0086788F" w:rsidRPr="0086788F">
        <w:t>;</w:t>
      </w:r>
      <w:proofErr w:type="gramEnd"/>
    </w:p>
    <w:p w14:paraId="14501480" w14:textId="77777777" w:rsidR="0086788F" w:rsidRPr="0086788F" w:rsidRDefault="0086788F" w:rsidP="00890224">
      <w:pPr>
        <w:numPr>
          <w:ilvl w:val="0"/>
          <w:numId w:val="4"/>
        </w:numPr>
        <w:spacing w:after="0"/>
        <w:ind w:hanging="11"/>
      </w:pPr>
      <w:r w:rsidRPr="0086788F">
        <w:t xml:space="preserve">Agreeing to part-time </w:t>
      </w:r>
      <w:proofErr w:type="gramStart"/>
      <w:r w:rsidRPr="0086788F">
        <w:t>working;</w:t>
      </w:r>
      <w:proofErr w:type="gramEnd"/>
    </w:p>
    <w:p w14:paraId="14501481" w14:textId="77777777" w:rsidR="0086788F" w:rsidRPr="0086788F" w:rsidRDefault="0086788F" w:rsidP="00890224">
      <w:pPr>
        <w:numPr>
          <w:ilvl w:val="0"/>
          <w:numId w:val="4"/>
        </w:numPr>
        <w:spacing w:after="0"/>
        <w:ind w:hanging="11"/>
      </w:pPr>
      <w:r w:rsidRPr="0086788F">
        <w:t xml:space="preserve">Changing the method of doing the job, e.g. allowing an employee who cannot drive due </w:t>
      </w:r>
      <w:r w:rsidR="00C30DD1">
        <w:tab/>
      </w:r>
      <w:r w:rsidRPr="0086788F">
        <w:t xml:space="preserve">to epilepsy to use taxis for business </w:t>
      </w:r>
      <w:proofErr w:type="gramStart"/>
      <w:r w:rsidRPr="0086788F">
        <w:t>travel;</w:t>
      </w:r>
      <w:proofErr w:type="gramEnd"/>
    </w:p>
    <w:p w14:paraId="14501482" w14:textId="77777777" w:rsidR="0086788F" w:rsidRPr="0086788F" w:rsidRDefault="0086788F" w:rsidP="00890224">
      <w:pPr>
        <w:numPr>
          <w:ilvl w:val="0"/>
          <w:numId w:val="4"/>
        </w:numPr>
        <w:spacing w:after="0"/>
        <w:ind w:hanging="11"/>
      </w:pPr>
      <w:r w:rsidRPr="0086788F">
        <w:t xml:space="preserve">Adjusting the duties of the job, for example exempting an employee with a </w:t>
      </w:r>
      <w:r w:rsidR="005205BB">
        <w:tab/>
      </w:r>
      <w:r w:rsidR="005205BB">
        <w:t>musculoskeletal</w:t>
      </w:r>
      <w:r w:rsidR="00C30DD1">
        <w:tab/>
      </w:r>
      <w:r w:rsidRPr="0086788F">
        <w:t xml:space="preserve">condition from the elements involving physical </w:t>
      </w:r>
      <w:proofErr w:type="gramStart"/>
      <w:r w:rsidRPr="0086788F">
        <w:t>work;</w:t>
      </w:r>
      <w:proofErr w:type="gramEnd"/>
    </w:p>
    <w:p w14:paraId="14501483" w14:textId="77777777" w:rsidR="0086788F" w:rsidRPr="0086788F" w:rsidRDefault="0086788F" w:rsidP="00890224">
      <w:pPr>
        <w:numPr>
          <w:ilvl w:val="0"/>
          <w:numId w:val="4"/>
        </w:numPr>
        <w:spacing w:after="0"/>
        <w:ind w:hanging="11"/>
      </w:pPr>
      <w:r w:rsidRPr="0086788F">
        <w:t xml:space="preserve">Modifying procedures for testing and/or assessments as part of a recruitment </w:t>
      </w:r>
      <w:proofErr w:type="gramStart"/>
      <w:r w:rsidRPr="0086788F">
        <w:t>exercise;</w:t>
      </w:r>
      <w:proofErr w:type="gramEnd"/>
    </w:p>
    <w:p w14:paraId="14501484" w14:textId="77777777" w:rsidR="0086788F" w:rsidRPr="0086788F" w:rsidRDefault="0086788F" w:rsidP="00890224">
      <w:pPr>
        <w:numPr>
          <w:ilvl w:val="0"/>
          <w:numId w:val="4"/>
        </w:numPr>
        <w:spacing w:after="0"/>
        <w:ind w:hanging="11"/>
      </w:pPr>
      <w:r w:rsidRPr="0086788F">
        <w:t xml:space="preserve">Extending an individual’s probationary period if </w:t>
      </w:r>
      <w:r w:rsidR="005205BB">
        <w:t>the impacts of a disability</w:t>
      </w:r>
      <w:r w:rsidRPr="0086788F">
        <w:t xml:space="preserve"> has </w:t>
      </w:r>
      <w:r w:rsidR="005205BB">
        <w:tab/>
      </w:r>
      <w:r w:rsidRPr="0086788F">
        <w:t xml:space="preserve">prevented the individual from being able to demonstrate an acceptable level of </w:t>
      </w:r>
      <w:r w:rsidR="005205BB">
        <w:tab/>
      </w:r>
      <w:r w:rsidRPr="0086788F">
        <w:t xml:space="preserve">performance during the normal </w:t>
      </w:r>
      <w:r w:rsidR="00C30DD1">
        <w:tab/>
      </w:r>
      <w:r w:rsidRPr="0086788F">
        <w:t xml:space="preserve">probationary </w:t>
      </w:r>
      <w:proofErr w:type="gramStart"/>
      <w:r w:rsidRPr="0086788F">
        <w:t>time-scale</w:t>
      </w:r>
      <w:proofErr w:type="gramEnd"/>
      <w:r w:rsidRPr="0086788F">
        <w:t xml:space="preserve"> for the role;</w:t>
      </w:r>
    </w:p>
    <w:p w14:paraId="14501485" w14:textId="77777777" w:rsidR="0086788F" w:rsidRPr="0086788F" w:rsidRDefault="0086788F" w:rsidP="00890224">
      <w:pPr>
        <w:numPr>
          <w:ilvl w:val="0"/>
          <w:numId w:val="4"/>
        </w:numPr>
        <w:spacing w:after="0"/>
        <w:ind w:hanging="11"/>
      </w:pPr>
      <w:r w:rsidRPr="0086788F">
        <w:t xml:space="preserve">Arranging for meetings to be held at a location or at a time to suit the individual or </w:t>
      </w:r>
      <w:r w:rsidR="00C30DD1">
        <w:tab/>
      </w:r>
      <w:r w:rsidRPr="0086788F">
        <w:t>arranging for short breaks during long meetings</w:t>
      </w:r>
      <w:r w:rsidR="00B35222">
        <w:t>.</w:t>
      </w:r>
    </w:p>
    <w:p w14:paraId="14501486" w14:textId="77777777" w:rsidR="00434587" w:rsidRDefault="00434587" w:rsidP="00890224">
      <w:pPr>
        <w:pStyle w:val="Heading3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14501487" w14:textId="77777777" w:rsidR="00C30DD1" w:rsidRDefault="00434587" w:rsidP="00890224">
      <w:pPr>
        <w:pStyle w:val="Heading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A14B16B">
        <w:rPr>
          <w:rFonts w:asciiTheme="minorHAnsi" w:hAnsiTheme="minorHAnsi" w:eastAsiaTheme="minorEastAsia" w:cstheme="minorBidi"/>
          <w:sz w:val="22"/>
          <w:szCs w:val="22"/>
        </w:rPr>
        <w:t>5</w:t>
      </w:r>
      <w:r w:rsidR="00C30DD1" w:rsidRPr="4A14B16B">
        <w:rPr>
          <w:rFonts w:asciiTheme="minorHAnsi" w:hAnsiTheme="minorHAnsi" w:eastAsiaTheme="minorEastAsia" w:cstheme="minorBid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5205BB" w:rsidRPr="4A14B16B">
        <w:rPr>
          <w:rFonts w:asciiTheme="minorHAnsi" w:hAnsiTheme="minorHAnsi" w:eastAsiaTheme="minorEastAsia" w:cstheme="minorBidi"/>
          <w:sz w:val="22"/>
          <w:szCs w:val="22"/>
        </w:rPr>
        <w:t>Good p</w:t>
      </w:r>
      <w:r w:rsidR="00775028" w:rsidRPr="4A14B16B">
        <w:rPr>
          <w:rFonts w:asciiTheme="minorHAnsi" w:hAnsiTheme="minorHAnsi" w:eastAsiaTheme="minorEastAsia" w:cstheme="minorBidi"/>
          <w:sz w:val="22"/>
          <w:szCs w:val="22"/>
        </w:rPr>
        <w:t>ractice when making reasonable a</w:t>
      </w:r>
      <w:r w:rsidR="00C30DD1" w:rsidRPr="4A14B16B">
        <w:rPr>
          <w:rFonts w:asciiTheme="minorHAnsi" w:hAnsiTheme="minorHAnsi" w:eastAsiaTheme="minorEastAsia" w:cstheme="minorBidi"/>
          <w:sz w:val="22"/>
          <w:szCs w:val="22"/>
        </w:rPr>
        <w:t>djustments</w:t>
      </w:r>
    </w:p>
    <w:p w14:paraId="14501488" w14:textId="77777777" w:rsidR="00C30DD1" w:rsidRPr="0086788F" w:rsidRDefault="00C30DD1" w:rsidP="00890224">
      <w:pPr>
        <w:pStyle w:val="Heading3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14501489" w14:textId="77777777" w:rsidR="00C30DD1" w:rsidRPr="0086788F" w:rsidRDefault="00C30DD1" w:rsidP="00890224">
      <w:pPr>
        <w:numPr>
          <w:ilvl w:val="0"/>
          <w:numId w:val="10"/>
        </w:numPr>
        <w:spacing w:after="0"/>
        <w:ind w:hanging="11"/>
      </w:pPr>
      <w:r w:rsidRPr="0086788F">
        <w:t xml:space="preserve">Give consideration to making reasonable adjustments, where possible, for those who </w:t>
      </w:r>
      <w:r w:rsidR="002B7F08">
        <w:tab/>
      </w:r>
      <w:r w:rsidRPr="0086788F">
        <w:t xml:space="preserve">may have a </w:t>
      </w:r>
      <w:proofErr w:type="gramStart"/>
      <w:r w:rsidR="000C46EA">
        <w:t>long term</w:t>
      </w:r>
      <w:proofErr w:type="gramEnd"/>
      <w:r w:rsidR="000C46EA">
        <w:t xml:space="preserve"> health</w:t>
      </w:r>
      <w:r w:rsidRPr="0086788F">
        <w:t xml:space="preserve"> issue </w:t>
      </w:r>
      <w:r w:rsidR="000C46EA">
        <w:t>irrespective of whether it would be</w:t>
      </w:r>
      <w:r w:rsidRPr="0086788F">
        <w:t xml:space="preserve"> covered by the </w:t>
      </w:r>
      <w:r w:rsidR="000C46EA">
        <w:tab/>
      </w:r>
      <w:r w:rsidRPr="0086788F">
        <w:t>Equality Act 2010 definition of a disability.</w:t>
      </w:r>
    </w:p>
    <w:p w14:paraId="1450148A" w14:textId="77777777" w:rsidR="00C30DD1" w:rsidRPr="0086788F" w:rsidRDefault="00C30DD1" w:rsidP="00890224">
      <w:pPr>
        <w:numPr>
          <w:ilvl w:val="0"/>
          <w:numId w:val="10"/>
        </w:numPr>
        <w:spacing w:after="0"/>
        <w:ind w:hanging="11"/>
      </w:pPr>
      <w:r w:rsidRPr="0086788F">
        <w:t>Ensure that throughout every aspect of the employment relationship, the person</w:t>
      </w:r>
      <w:r w:rsidR="005205BB">
        <w:t xml:space="preserve"> with </w:t>
      </w:r>
      <w:r w:rsidR="005205BB">
        <w:tab/>
      </w:r>
      <w:r w:rsidR="005205BB">
        <w:t>disability</w:t>
      </w:r>
      <w:r w:rsidRPr="0086788F">
        <w:t xml:space="preserve"> has the same access to everything that is involved in getting and doing a job as </w:t>
      </w:r>
      <w:r w:rsidR="005942FB">
        <w:tab/>
      </w:r>
      <w:r w:rsidRPr="0086788F">
        <w:t>a</w:t>
      </w:r>
      <w:r w:rsidR="005942FB">
        <w:t xml:space="preserve"> </w:t>
      </w:r>
      <w:r w:rsidRPr="0086788F">
        <w:t>non-disabled person, as far as is reasonable.</w:t>
      </w:r>
    </w:p>
    <w:p w14:paraId="1450148B" w14:textId="77777777" w:rsidR="00C30DD1" w:rsidRPr="0086788F" w:rsidRDefault="00C30DD1" w:rsidP="00890224">
      <w:pPr>
        <w:numPr>
          <w:ilvl w:val="0"/>
          <w:numId w:val="10"/>
        </w:numPr>
        <w:spacing w:after="0"/>
        <w:ind w:hanging="11"/>
      </w:pPr>
      <w:r w:rsidRPr="0086788F">
        <w:t xml:space="preserve">Consider each case fully and fairly. Managers are encouraged to liaise with Human </w:t>
      </w:r>
      <w:r w:rsidR="002B7F08">
        <w:tab/>
      </w:r>
      <w:r w:rsidRPr="0086788F">
        <w:t>Resources as required.</w:t>
      </w:r>
    </w:p>
    <w:p w14:paraId="1450148C" w14:textId="77777777" w:rsidR="00C30DD1" w:rsidRPr="0086788F" w:rsidRDefault="00C30DD1" w:rsidP="00890224">
      <w:pPr>
        <w:numPr>
          <w:ilvl w:val="0"/>
          <w:numId w:val="10"/>
        </w:numPr>
        <w:spacing w:after="0"/>
        <w:ind w:hanging="11"/>
      </w:pPr>
      <w:r w:rsidRPr="0086788F">
        <w:t>Advice and support may be sought from</w:t>
      </w:r>
      <w:r w:rsidR="00E453E6">
        <w:t xml:space="preserve"> </w:t>
      </w:r>
      <w:r>
        <w:t>Occupational Health</w:t>
      </w:r>
      <w:r w:rsidR="00672EC3">
        <w:t>,</w:t>
      </w:r>
      <w:r>
        <w:t xml:space="preserve"> </w:t>
      </w:r>
      <w:r w:rsidRPr="0086788F">
        <w:t>Human Resources</w:t>
      </w:r>
      <w:r w:rsidR="00E453E6">
        <w:t xml:space="preserve">, the </w:t>
      </w:r>
      <w:r w:rsidR="00E453E6">
        <w:tab/>
      </w:r>
      <w:r w:rsidR="00E453E6">
        <w:t xml:space="preserve">Equality and Diversity Adviser </w:t>
      </w:r>
      <w:r w:rsidR="000C46EA">
        <w:t xml:space="preserve">or Head of Additional Learning and Disability </w:t>
      </w:r>
      <w:r w:rsidR="00E453E6">
        <w:lastRenderedPageBreak/>
        <w:tab/>
      </w:r>
      <w:r w:rsidR="000C46EA">
        <w:t>Support</w:t>
      </w:r>
      <w:r w:rsidRPr="0086788F">
        <w:t xml:space="preserve"> </w:t>
      </w:r>
      <w:r w:rsidR="00677041">
        <w:t xml:space="preserve">(for study) </w:t>
      </w:r>
      <w:r w:rsidRPr="0086788F">
        <w:t xml:space="preserve">at any stage of considering and implementing reasonable </w:t>
      </w:r>
      <w:r w:rsidR="00677041">
        <w:tab/>
      </w:r>
      <w:r w:rsidRPr="0086788F">
        <w:t xml:space="preserve">adjustments. </w:t>
      </w:r>
    </w:p>
    <w:p w14:paraId="1450148D" w14:textId="77777777" w:rsidR="00C30DD1" w:rsidRPr="0086788F" w:rsidRDefault="00C30DD1" w:rsidP="00890224">
      <w:pPr>
        <w:numPr>
          <w:ilvl w:val="0"/>
          <w:numId w:val="10"/>
        </w:numPr>
        <w:spacing w:after="0"/>
        <w:ind w:hanging="11"/>
      </w:pPr>
      <w:r w:rsidRPr="0086788F">
        <w:t xml:space="preserve">Although there are no prescribed </w:t>
      </w:r>
      <w:proofErr w:type="gramStart"/>
      <w:r w:rsidRPr="0086788F">
        <w:t>time-scales</w:t>
      </w:r>
      <w:proofErr w:type="gramEnd"/>
      <w:r w:rsidRPr="0086788F">
        <w:t xml:space="preserve"> for making reasonable adjustments and </w:t>
      </w:r>
      <w:r w:rsidR="002B7F08">
        <w:tab/>
      </w:r>
      <w:r w:rsidR="005205BB">
        <w:t>it</w:t>
      </w:r>
      <w:r w:rsidRPr="0086788F">
        <w:t xml:space="preserve"> will depend</w:t>
      </w:r>
      <w:r w:rsidR="005205BB">
        <w:t xml:space="preserve"> </w:t>
      </w:r>
      <w:r w:rsidRPr="0086788F">
        <w:t xml:space="preserve">on the type of adjustment required, it is important that any such </w:t>
      </w:r>
      <w:r w:rsidR="005205BB">
        <w:tab/>
      </w:r>
      <w:r w:rsidRPr="0086788F">
        <w:t>adjustments are put in place as promptly as possible.</w:t>
      </w:r>
    </w:p>
    <w:p w14:paraId="1450148E" w14:textId="77777777" w:rsidR="00C30DD1" w:rsidRPr="0086788F" w:rsidRDefault="00C30DD1" w:rsidP="00890224">
      <w:pPr>
        <w:numPr>
          <w:ilvl w:val="0"/>
          <w:numId w:val="10"/>
        </w:numPr>
        <w:spacing w:after="0"/>
        <w:ind w:hanging="11"/>
      </w:pPr>
      <w:r w:rsidRPr="0086788F">
        <w:t xml:space="preserve">If you anticipate that there may be funding </w:t>
      </w:r>
      <w:r w:rsidR="005205BB">
        <w:t>discussions</w:t>
      </w:r>
      <w:r w:rsidRPr="0086788F">
        <w:t xml:space="preserve"> or there may be a delay in </w:t>
      </w:r>
      <w:r w:rsidR="002B7F08">
        <w:tab/>
      </w:r>
      <w:r w:rsidRPr="0086788F">
        <w:t>implementing a reasonable adjustment, please contact you</w:t>
      </w:r>
      <w:r>
        <w:t xml:space="preserve">r </w:t>
      </w:r>
      <w:r w:rsidRPr="0086788F">
        <w:t xml:space="preserve">HR Adviser for advice. This </w:t>
      </w:r>
      <w:r w:rsidR="002B7F08">
        <w:tab/>
      </w:r>
      <w:r w:rsidRPr="0086788F">
        <w:t xml:space="preserve">is particularly important if the delay may prevent the individual from </w:t>
      </w:r>
      <w:r w:rsidR="005205BB">
        <w:t xml:space="preserve">continuing to work </w:t>
      </w:r>
      <w:r w:rsidR="005205BB">
        <w:tab/>
      </w:r>
      <w:r w:rsidR="005205BB">
        <w:t xml:space="preserve">normally or </w:t>
      </w:r>
      <w:r w:rsidRPr="0086788F">
        <w:t>returning to work.</w:t>
      </w:r>
    </w:p>
    <w:p w14:paraId="1450148F" w14:textId="77777777" w:rsidR="00775028" w:rsidRPr="00775028" w:rsidRDefault="00775028" w:rsidP="00890224">
      <w:pPr>
        <w:pStyle w:val="NormalWeb"/>
        <w:spacing w:after="0" w:line="276" w:lineRule="auto"/>
        <w:rPr>
          <w:rFonts w:asciiTheme="minorHAnsi" w:eastAsiaTheme="minorEastAsia" w:hAnsiTheme="minorHAnsi" w:cstheme="minorBidi"/>
          <w:b/>
          <w:sz w:val="22"/>
          <w:szCs w:val="22"/>
          <w:lang w:val="en-US"/>
        </w:rPr>
      </w:pPr>
      <w:r w:rsidRPr="4A14B16B">
        <w:rPr>
          <w:rStyle w:val="Strong"/>
          <w:rFonts w:asciiTheme="minorHAnsi" w:hAnsiTheme="minorHAnsi" w:eastAsiaTheme="minorEastAsia" w:cstheme="minorBidi"/>
          <w:sz w:val="22"/>
          <w:szCs w:val="22"/>
        </w:rPr>
        <w:t>7</w:t>
      </w:r>
      <w:r w:rsidRPr="4A14B16B">
        <w:rPr>
          <w:rStyle w:val="Strong"/>
          <w:rFonts w:asciiTheme="minorHAnsi" w:hAnsiTheme="minorHAnsi" w:eastAsiaTheme="minorEastAsia" w:cstheme="minorBidi"/>
          <w:b w:val="0"/>
          <w:sz w:val="22"/>
          <w:szCs w:val="22"/>
        </w:rPr>
        <w:t>.</w:t>
      </w:r>
      <w:r>
        <w:rPr>
          <w:rStyle w:val="Strong"/>
          <w:rFonts w:asciiTheme="minorHAnsi" w:hAnsiTheme="minorHAnsi"/>
          <w:b w:val="0"/>
          <w:sz w:val="22"/>
          <w:szCs w:val="22"/>
        </w:rPr>
        <w:tab/>
      </w:r>
      <w:r w:rsidRPr="4A14B16B">
        <w:rPr>
          <w:rFonts w:asciiTheme="minorHAnsi" w:hAnsiTheme="minorHAnsi" w:eastAsiaTheme="minorEastAsia" w:cstheme="minorBidi"/>
          <w:b/>
          <w:sz w:val="22"/>
          <w:szCs w:val="22"/>
          <w:lang w:val="en-US"/>
        </w:rPr>
        <w:t>Prospective Staff</w:t>
      </w:r>
    </w:p>
    <w:p w14:paraId="14501490" w14:textId="77777777" w:rsidR="00775028" w:rsidRPr="00775028" w:rsidRDefault="00775028" w:rsidP="00890224">
      <w:pPr>
        <w:pStyle w:val="NormalWeb"/>
        <w:spacing w:after="0" w:line="276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>7.1</w:t>
      </w:r>
      <w:r>
        <w:rPr>
          <w:rFonts w:asciiTheme="minorHAnsi" w:hAnsiTheme="minorHAnsi"/>
          <w:bCs/>
          <w:sz w:val="22"/>
          <w:szCs w:val="22"/>
          <w:lang w:val="en-US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>All University vacancies will be open to suitably qualified people irrespective of disability.</w:t>
      </w:r>
    </w:p>
    <w:p w14:paraId="14501491" w14:textId="77777777" w:rsidR="00775028" w:rsidRPr="00775028" w:rsidRDefault="00775028" w:rsidP="00890224">
      <w:pPr>
        <w:pStyle w:val="NormalWeb"/>
        <w:spacing w:after="0" w:line="276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>7.2</w:t>
      </w:r>
      <w:r>
        <w:rPr>
          <w:rFonts w:asciiTheme="minorHAnsi" w:hAnsiTheme="minorHAnsi"/>
          <w:bCs/>
          <w:sz w:val="22"/>
          <w:szCs w:val="22"/>
          <w:lang w:val="en-US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 xml:space="preserve">Employment criteria shown in the Job Description, Person Specification and vacancy </w:t>
      </w:r>
      <w:r>
        <w:rPr>
          <w:rFonts w:asciiTheme="minorHAnsi" w:hAnsiTheme="minorHAnsi"/>
          <w:bCs/>
          <w:sz w:val="22"/>
          <w:szCs w:val="22"/>
          <w:lang w:val="en-US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 xml:space="preserve">advertisement must be significant, </w:t>
      </w:r>
      <w:proofErr w:type="gramStart"/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>objective</w:t>
      </w:r>
      <w:proofErr w:type="gramEnd"/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 xml:space="preserve"> and appropriate to that particular post, e.g. it </w:t>
      </w:r>
      <w:r>
        <w:rPr>
          <w:rFonts w:asciiTheme="minorHAnsi" w:hAnsiTheme="minorHAnsi"/>
          <w:bCs/>
          <w:sz w:val="22"/>
          <w:szCs w:val="22"/>
          <w:lang w:val="en-US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 xml:space="preserve">would be inappropriate to specify a high level of mobility for a sedentary post. Job </w:t>
      </w:r>
      <w:r>
        <w:rPr>
          <w:rFonts w:asciiTheme="minorHAnsi" w:hAnsiTheme="minorHAnsi"/>
          <w:bCs/>
          <w:sz w:val="22"/>
          <w:szCs w:val="22"/>
          <w:lang w:val="en-US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 xml:space="preserve">advertisements will be non-discriminatory and written in a style that encourages </w:t>
      </w:r>
      <w:r>
        <w:rPr>
          <w:rFonts w:asciiTheme="minorHAnsi" w:hAnsiTheme="minorHAnsi"/>
          <w:bCs/>
          <w:sz w:val="22"/>
          <w:szCs w:val="22"/>
          <w:lang w:val="en-US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 xml:space="preserve">applications from underrepresented groups as defined by </w:t>
      </w:r>
      <w:r w:rsidR="005205BB"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>the Equality</w:t>
      </w: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 xml:space="preserve"> Act 2010 to include </w:t>
      </w:r>
      <w:r>
        <w:rPr>
          <w:rFonts w:asciiTheme="minorHAnsi" w:hAnsiTheme="minorHAnsi"/>
          <w:bCs/>
          <w:sz w:val="22"/>
          <w:szCs w:val="22"/>
          <w:lang w:val="en-US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>applicants with a disability.</w:t>
      </w:r>
    </w:p>
    <w:p w14:paraId="14501492" w14:textId="77777777" w:rsidR="00775028" w:rsidRPr="00775028" w:rsidRDefault="00775028" w:rsidP="00890224">
      <w:pPr>
        <w:pStyle w:val="NormalWeb"/>
        <w:spacing w:after="0" w:line="276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>7.3</w:t>
      </w:r>
      <w:r>
        <w:rPr>
          <w:rFonts w:asciiTheme="minorHAnsi" w:hAnsiTheme="minorHAnsi"/>
          <w:bCs/>
          <w:sz w:val="22"/>
          <w:szCs w:val="22"/>
          <w:lang w:val="en-US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 xml:space="preserve">All prospective staff who accept the offer of an interview will be asked in advance if they require </w:t>
      </w:r>
      <w:r>
        <w:rPr>
          <w:rFonts w:asciiTheme="minorHAnsi" w:hAnsiTheme="minorHAnsi"/>
          <w:bCs/>
          <w:sz w:val="22"/>
          <w:szCs w:val="22"/>
          <w:lang w:val="en-US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>any speci</w:t>
      </w:r>
      <w:r w:rsidR="005205BB"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>fic</w:t>
      </w: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 xml:space="preserve"> </w:t>
      </w:r>
      <w:r w:rsidR="00672EC3"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>access</w:t>
      </w:r>
      <w:r w:rsidR="00677041"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>ibility</w:t>
      </w:r>
      <w:r w:rsidR="00672EC3"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 xml:space="preserve"> </w:t>
      </w: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>arrangements to be made for them at the interview.</w:t>
      </w:r>
    </w:p>
    <w:p w14:paraId="14501493" w14:textId="77777777" w:rsidR="00775028" w:rsidRPr="00775028" w:rsidRDefault="00775028" w:rsidP="00890224">
      <w:pPr>
        <w:pStyle w:val="NormalWeb"/>
        <w:spacing w:after="0" w:line="276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>7.4</w:t>
      </w:r>
      <w:r>
        <w:rPr>
          <w:rFonts w:asciiTheme="minorHAnsi" w:hAnsiTheme="minorHAnsi"/>
          <w:bCs/>
          <w:sz w:val="22"/>
          <w:szCs w:val="22"/>
          <w:lang w:val="en-US"/>
        </w:rPr>
        <w:tab/>
      </w:r>
      <w:r w:rsidR="00E338BB"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>Typical a</w:t>
      </w: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 xml:space="preserve">djustments </w:t>
      </w:r>
      <w:r w:rsidR="00E338BB"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 xml:space="preserve">that </w:t>
      </w: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 xml:space="preserve">can be made in the selection process </w:t>
      </w:r>
      <w:r w:rsidR="00E338BB"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>would be</w:t>
      </w: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 xml:space="preserve"> ensuring ground floor </w:t>
      </w:r>
      <w:r w:rsidR="00E338BB">
        <w:rPr>
          <w:rFonts w:asciiTheme="minorHAnsi" w:hAnsiTheme="minorHAnsi"/>
          <w:bCs/>
          <w:sz w:val="22"/>
          <w:szCs w:val="22"/>
          <w:lang w:val="en-US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 xml:space="preserve">interview rooms, changing fonts on question papers, allowing more time to complete written </w:t>
      </w:r>
      <w:r>
        <w:rPr>
          <w:rFonts w:asciiTheme="minorHAnsi" w:hAnsiTheme="minorHAnsi"/>
          <w:bCs/>
          <w:sz w:val="22"/>
          <w:szCs w:val="22"/>
          <w:lang w:val="en-US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 xml:space="preserve">assessments/tests and printing of assessments on </w:t>
      </w:r>
      <w:proofErr w:type="spellStart"/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>coloured</w:t>
      </w:r>
      <w:proofErr w:type="spellEnd"/>
      <w:r w:rsidRPr="4A14B16B">
        <w:rPr>
          <w:rFonts w:asciiTheme="minorHAnsi" w:hAnsiTheme="minorHAnsi" w:eastAsiaTheme="minorEastAsia" w:cstheme="minorBidi"/>
          <w:sz w:val="22"/>
          <w:szCs w:val="22"/>
          <w:lang w:val="en-US"/>
        </w:rPr>
        <w:t xml:space="preserve"> paper backgrounds.</w:t>
      </w:r>
    </w:p>
    <w:p w14:paraId="14501494" w14:textId="77777777" w:rsidR="00F3584C" w:rsidRPr="00F3584C" w:rsidRDefault="00F3584C" w:rsidP="00890224">
      <w:pPr>
        <w:pStyle w:val="NormalWeb"/>
        <w:spacing w:after="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4A14B16B">
        <w:rPr>
          <w:rFonts w:asciiTheme="minorHAnsi" w:hAnsiTheme="minorHAnsi" w:eastAsiaTheme="minorEastAsia" w:cstheme="minorBidi"/>
          <w:b/>
          <w:sz w:val="22"/>
          <w:szCs w:val="22"/>
        </w:rPr>
        <w:t>8.</w:t>
      </w:r>
      <w:r w:rsidRPr="00F3584C">
        <w:rPr>
          <w:rFonts w:asciiTheme="minorHAnsi" w:hAnsiTheme="minorHAnsi"/>
          <w:b/>
          <w:sz w:val="22"/>
          <w:szCs w:val="22"/>
        </w:rPr>
        <w:tab/>
      </w:r>
      <w:r w:rsidRPr="4A14B16B">
        <w:rPr>
          <w:rFonts w:asciiTheme="minorHAnsi" w:hAnsiTheme="minorHAnsi" w:eastAsiaTheme="minorEastAsia" w:cstheme="minorBidi"/>
          <w:b/>
          <w:sz w:val="22"/>
          <w:szCs w:val="22"/>
        </w:rPr>
        <w:t>Current Staff</w:t>
      </w:r>
    </w:p>
    <w:p w14:paraId="14501495" w14:textId="77777777" w:rsidR="007042F0" w:rsidRDefault="00F3584C" w:rsidP="00890224">
      <w:pPr>
        <w:pStyle w:val="NormalWeb"/>
        <w:spacing w:after="0" w:line="276" w:lineRule="auto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  <w:r w:rsidRPr="4A14B16B">
        <w:rPr>
          <w:rFonts w:asciiTheme="minorHAnsi" w:hAnsiTheme="minorHAnsi" w:eastAsiaTheme="minorEastAsia" w:cstheme="minorBidi"/>
          <w:sz w:val="22"/>
          <w:szCs w:val="22"/>
        </w:rPr>
        <w:t>8.1</w:t>
      </w:r>
      <w:r>
        <w:rPr>
          <w:rFonts w:asciiTheme="minorHAnsi" w:hAnsiTheme="minorHAnsi"/>
          <w:sz w:val="22"/>
          <w:szCs w:val="22"/>
        </w:rPr>
        <w:tab/>
      </w:r>
      <w:r w:rsidR="008408E3" w:rsidRPr="4A14B16B">
        <w:rPr>
          <w:rFonts w:asciiTheme="minorHAnsi" w:hAnsiTheme="minorHAnsi" w:eastAsiaTheme="minorEastAsia" w:cstheme="minorBidi"/>
          <w:sz w:val="22"/>
          <w:szCs w:val="22"/>
        </w:rPr>
        <w:t>All s</w:t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taff will be provided with an appropriate level of </w:t>
      </w:r>
      <w:r w:rsidR="00672EC3" w:rsidRPr="4A14B16B">
        <w:rPr>
          <w:rFonts w:asciiTheme="minorHAnsi" w:hAnsiTheme="minorHAnsi" w:eastAsiaTheme="minorEastAsia" w:cstheme="minorBidi"/>
          <w:sz w:val="22"/>
          <w:szCs w:val="22"/>
        </w:rPr>
        <w:t>development</w:t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 to ensure they are </w:t>
      </w:r>
      <w:r w:rsidR="00E823F4" w:rsidRPr="008A4174">
        <w:rPr>
          <w:rFonts w:asciiTheme="minorHAnsi" w:hAnsiTheme="minorHAnsi"/>
          <w:sz w:val="22"/>
          <w:szCs w:val="22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equipped to assist and support </w:t>
      </w:r>
      <w:r w:rsidR="008408E3" w:rsidRPr="4A14B16B">
        <w:rPr>
          <w:rFonts w:asciiTheme="minorHAnsi" w:hAnsiTheme="minorHAnsi" w:eastAsiaTheme="minorEastAsia" w:cstheme="minorBidi"/>
          <w:sz w:val="22"/>
          <w:szCs w:val="22"/>
        </w:rPr>
        <w:t xml:space="preserve">team members, </w:t>
      </w:r>
      <w:proofErr w:type="gramStart"/>
      <w:r w:rsidR="008408E3" w:rsidRPr="4A14B16B">
        <w:rPr>
          <w:rFonts w:asciiTheme="minorHAnsi" w:hAnsiTheme="minorHAnsi" w:eastAsiaTheme="minorEastAsia" w:cstheme="minorBidi"/>
          <w:sz w:val="22"/>
          <w:szCs w:val="22"/>
        </w:rPr>
        <w:t>colleagues</w:t>
      </w:r>
      <w:proofErr w:type="gramEnd"/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 and students</w:t>
      </w:r>
      <w:r w:rsidR="008A4174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with disability</w:t>
      </w:r>
      <w:r w:rsidR="007042F0" w:rsidRPr="4A14B16B">
        <w:rPr>
          <w:rFonts w:asciiTheme="minorHAnsi" w:hAnsiTheme="minorHAnsi" w:eastAsiaTheme="minorEastAsia" w:cstheme="minorBidi"/>
          <w:sz w:val="22"/>
          <w:szCs w:val="22"/>
        </w:rPr>
        <w:t>.</w:t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</w:p>
    <w:p w14:paraId="14501496" w14:textId="77777777" w:rsidR="00F3584C" w:rsidRPr="00775028" w:rsidRDefault="00F3584C" w:rsidP="00890224">
      <w:pPr>
        <w:pStyle w:val="NormalWeb"/>
        <w:spacing w:after="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A14B16B">
        <w:rPr>
          <w:rFonts w:asciiTheme="minorHAnsi" w:hAnsiTheme="minorHAnsi" w:eastAsiaTheme="minorEastAsia" w:cstheme="minorBidi"/>
          <w:sz w:val="22"/>
          <w:szCs w:val="22"/>
        </w:rPr>
        <w:t>8.2</w:t>
      </w:r>
      <w:r>
        <w:rPr>
          <w:rFonts w:asciiTheme="minorHAnsi" w:hAnsiTheme="minorHAnsi"/>
          <w:sz w:val="22"/>
          <w:szCs w:val="22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Retention: The University will make reasonable efforts to enable a member of staff who </w:t>
      </w:r>
      <w:r>
        <w:rPr>
          <w:rFonts w:asciiTheme="minorHAnsi" w:hAnsiTheme="minorHAnsi"/>
          <w:sz w:val="22"/>
          <w:szCs w:val="22"/>
        </w:rPr>
        <w:tab/>
      </w:r>
      <w:r w:rsidR="00B35222" w:rsidRPr="4A14B16B">
        <w:rPr>
          <w:rFonts w:asciiTheme="minorHAnsi" w:hAnsiTheme="minorHAnsi" w:eastAsiaTheme="minorEastAsia" w:cstheme="minorBidi"/>
          <w:sz w:val="22"/>
          <w:szCs w:val="22"/>
        </w:rPr>
        <w:t>acquires a disability</w:t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 or whose </w:t>
      </w:r>
      <w:r w:rsidR="00B94CA0" w:rsidRPr="4A14B16B">
        <w:rPr>
          <w:rFonts w:asciiTheme="minorHAnsi" w:hAnsiTheme="minorHAnsi" w:eastAsiaTheme="minorEastAsia" w:cstheme="minorBidi"/>
          <w:sz w:val="22"/>
          <w:szCs w:val="22"/>
        </w:rPr>
        <w:t>medical/health condition becomes more severe</w:t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, to continue </w:t>
      </w:r>
      <w:r w:rsidR="00B94CA0">
        <w:rPr>
          <w:rFonts w:asciiTheme="minorHAnsi" w:hAnsiTheme="minorHAnsi"/>
          <w:sz w:val="22"/>
          <w:szCs w:val="22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working in the post in which they were originally employed. Staff can discuss the need for an </w:t>
      </w:r>
      <w:r w:rsidR="00B94CA0">
        <w:rPr>
          <w:rFonts w:asciiTheme="minorHAnsi" w:hAnsiTheme="minorHAnsi"/>
          <w:sz w:val="22"/>
          <w:szCs w:val="22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assessment of their working environment and the recommendation/purchase of supporting </w:t>
      </w:r>
      <w:r w:rsidR="00B94CA0">
        <w:rPr>
          <w:rFonts w:asciiTheme="minorHAnsi" w:hAnsiTheme="minorHAnsi"/>
          <w:sz w:val="22"/>
          <w:szCs w:val="22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equipment. This may or may not require the involvement of Access to Work or similar support </w:t>
      </w:r>
      <w:r w:rsidR="00B94CA0">
        <w:rPr>
          <w:rFonts w:asciiTheme="minorHAnsi" w:hAnsiTheme="minorHAnsi"/>
          <w:sz w:val="22"/>
          <w:szCs w:val="22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>organisations.</w:t>
      </w:r>
    </w:p>
    <w:p w14:paraId="14501497" w14:textId="77777777" w:rsidR="00F3584C" w:rsidRPr="00775028" w:rsidRDefault="00F3584C" w:rsidP="00890224">
      <w:pPr>
        <w:pStyle w:val="NormalWeb"/>
        <w:spacing w:after="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A14B16B">
        <w:rPr>
          <w:rFonts w:asciiTheme="minorHAnsi" w:hAnsiTheme="minorHAnsi" w:eastAsiaTheme="minorEastAsia" w:cstheme="minorBidi"/>
          <w:sz w:val="22"/>
          <w:szCs w:val="22"/>
        </w:rPr>
        <w:t>8.3</w:t>
      </w:r>
      <w:r>
        <w:rPr>
          <w:rFonts w:asciiTheme="minorHAnsi" w:hAnsiTheme="minorHAnsi"/>
          <w:sz w:val="22"/>
          <w:szCs w:val="22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Where a </w:t>
      </w:r>
      <w:r w:rsidR="00E338BB" w:rsidRPr="4A14B16B">
        <w:rPr>
          <w:rFonts w:asciiTheme="minorHAnsi" w:hAnsiTheme="minorHAnsi" w:eastAsiaTheme="minorEastAsia" w:cstheme="minorBidi"/>
          <w:sz w:val="22"/>
          <w:szCs w:val="22"/>
        </w:rPr>
        <w:t>s</w:t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taff member </w:t>
      </w:r>
      <w:r w:rsidR="00E338BB" w:rsidRPr="4A14B16B">
        <w:rPr>
          <w:rFonts w:asciiTheme="minorHAnsi" w:hAnsiTheme="minorHAnsi" w:eastAsiaTheme="minorEastAsia" w:cstheme="minorBidi"/>
          <w:sz w:val="22"/>
          <w:szCs w:val="22"/>
        </w:rPr>
        <w:t xml:space="preserve">with disability </w:t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is unable to continue with their existing duties, reasonable </w:t>
      </w:r>
      <w:r>
        <w:rPr>
          <w:rFonts w:asciiTheme="minorHAnsi" w:hAnsiTheme="minorHAnsi"/>
          <w:sz w:val="22"/>
          <w:szCs w:val="22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efforts will be made to find suitable alternative employment within the University and </w:t>
      </w:r>
      <w:r w:rsidR="005942FB">
        <w:rPr>
          <w:rFonts w:asciiTheme="minorHAnsi" w:hAnsiTheme="minorHAnsi"/>
          <w:sz w:val="22"/>
          <w:szCs w:val="22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appropriate training will be provided if required. Any decisions regarding whether a person </w:t>
      </w:r>
      <w:r w:rsidR="005942FB">
        <w:rPr>
          <w:rFonts w:asciiTheme="minorHAnsi" w:hAnsiTheme="minorHAnsi"/>
          <w:sz w:val="22"/>
          <w:szCs w:val="22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>can continue their duties will normally be</w:t>
      </w:r>
      <w:r w:rsidR="005942FB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taken with the involvement of Occupational Health. </w:t>
      </w:r>
    </w:p>
    <w:p w14:paraId="14501498" w14:textId="77777777" w:rsidR="00F3584C" w:rsidRPr="00775028" w:rsidRDefault="00F3584C" w:rsidP="00890224">
      <w:pPr>
        <w:pStyle w:val="NormalWeb"/>
        <w:spacing w:after="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A14B16B">
        <w:rPr>
          <w:rFonts w:asciiTheme="minorHAnsi" w:hAnsiTheme="minorHAnsi" w:eastAsiaTheme="minorEastAsia" w:cstheme="minorBidi"/>
          <w:sz w:val="22"/>
          <w:szCs w:val="22"/>
        </w:rPr>
        <w:t>8.4</w:t>
      </w:r>
      <w:r>
        <w:rPr>
          <w:rFonts w:asciiTheme="minorHAnsi" w:hAnsiTheme="minorHAnsi"/>
          <w:sz w:val="22"/>
          <w:szCs w:val="22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In situations where suitable alternative work cannot be identified, or where an employee is </w:t>
      </w:r>
      <w:r>
        <w:rPr>
          <w:rFonts w:asciiTheme="minorHAnsi" w:hAnsiTheme="minorHAnsi"/>
          <w:sz w:val="22"/>
          <w:szCs w:val="22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>unable to continue in the</w:t>
      </w:r>
      <w:r w:rsidR="00E453E6" w:rsidRPr="4A14B16B">
        <w:rPr>
          <w:rFonts w:asciiTheme="minorHAnsi" w:hAnsiTheme="minorHAnsi" w:eastAsiaTheme="minorEastAsia" w:cstheme="minorBidi"/>
          <w:sz w:val="22"/>
          <w:szCs w:val="22"/>
        </w:rPr>
        <w:t>ir role at the</w:t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 University for reasons relating to their disability, the </w:t>
      </w:r>
      <w:r>
        <w:rPr>
          <w:rFonts w:asciiTheme="minorHAnsi" w:hAnsiTheme="minorHAnsi"/>
          <w:sz w:val="22"/>
          <w:szCs w:val="22"/>
        </w:rPr>
        <w:lastRenderedPageBreak/>
        <w:tab/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University will provide reasonable assistance to help that individual. This may </w:t>
      </w:r>
      <w:proofErr w:type="gramStart"/>
      <w:r w:rsidRPr="4A14B16B">
        <w:rPr>
          <w:rFonts w:asciiTheme="minorHAnsi" w:hAnsiTheme="minorHAnsi" w:eastAsiaTheme="minorEastAsia" w:cstheme="minorBidi"/>
          <w:sz w:val="22"/>
          <w:szCs w:val="22"/>
        </w:rPr>
        <w:t>include, but</w:t>
      </w:r>
      <w:proofErr w:type="gramEnd"/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 is not </w:t>
      </w:r>
      <w:r>
        <w:rPr>
          <w:rFonts w:asciiTheme="minorHAnsi" w:hAnsiTheme="minorHAnsi"/>
          <w:sz w:val="22"/>
          <w:szCs w:val="22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>limited to</w:t>
      </w:r>
      <w:r w:rsidR="00E453E6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>identification of appropriate external sources of advice and assistance</w:t>
      </w:r>
      <w:r w:rsidR="00E453E6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and </w:t>
      </w:r>
      <w:r w:rsidR="00E453E6">
        <w:rPr>
          <w:rFonts w:asciiTheme="minorHAnsi" w:hAnsiTheme="minorHAnsi"/>
          <w:sz w:val="22"/>
          <w:szCs w:val="22"/>
        </w:rPr>
        <w:tab/>
      </w:r>
      <w:r w:rsidR="00E453E6" w:rsidRPr="4A14B16B">
        <w:rPr>
          <w:rFonts w:asciiTheme="minorHAnsi" w:hAnsiTheme="minorHAnsi" w:eastAsiaTheme="minorEastAsia" w:cstheme="minorBidi"/>
          <w:sz w:val="22"/>
          <w:szCs w:val="22"/>
        </w:rPr>
        <w:t>investigation into the possibility of retirement on grounds of ill health</w:t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>.</w:t>
      </w:r>
    </w:p>
    <w:p w14:paraId="14501499" w14:textId="77777777" w:rsidR="002B7F08" w:rsidRPr="002B7F08" w:rsidRDefault="00F3584C" w:rsidP="0089022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2B7F08" w:rsidRPr="002B7F08">
        <w:rPr>
          <w:rFonts w:asciiTheme="minorHAnsi" w:hAnsiTheme="minorHAnsi"/>
          <w:b/>
          <w:sz w:val="22"/>
          <w:szCs w:val="22"/>
        </w:rPr>
        <w:t>.</w:t>
      </w:r>
      <w:r w:rsidR="002B7F08" w:rsidRPr="002B7F08">
        <w:rPr>
          <w:rFonts w:asciiTheme="minorHAnsi" w:hAnsiTheme="minorHAnsi"/>
          <w:b/>
          <w:sz w:val="22"/>
          <w:szCs w:val="22"/>
        </w:rPr>
        <w:tab/>
      </w:r>
      <w:r w:rsidR="002B7F08" w:rsidRPr="002B7F08">
        <w:rPr>
          <w:rFonts w:asciiTheme="minorHAnsi" w:hAnsiTheme="minorHAnsi"/>
          <w:b/>
          <w:sz w:val="22"/>
          <w:szCs w:val="22"/>
        </w:rPr>
        <w:t>Absence</w:t>
      </w:r>
    </w:p>
    <w:p w14:paraId="1450149A" w14:textId="77777777" w:rsidR="002B7F08" w:rsidRDefault="002B7F08" w:rsidP="0089022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1450149B" w14:textId="77777777" w:rsidR="00434587" w:rsidRPr="0086788F" w:rsidRDefault="00F3584C" w:rsidP="00890224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A14B16B">
        <w:rPr>
          <w:rFonts w:asciiTheme="minorHAnsi" w:hAnsiTheme="minorHAnsi" w:eastAsiaTheme="minorEastAsia" w:cstheme="minorBidi"/>
          <w:sz w:val="22"/>
          <w:szCs w:val="22"/>
        </w:rPr>
        <w:t>9</w:t>
      </w:r>
      <w:r w:rsidR="002B7F08" w:rsidRPr="4A14B16B">
        <w:rPr>
          <w:rFonts w:asciiTheme="minorHAnsi" w:hAnsiTheme="minorHAnsi" w:eastAsiaTheme="minorEastAsia" w:cstheme="minorBidi"/>
          <w:sz w:val="22"/>
          <w:szCs w:val="22"/>
        </w:rPr>
        <w:t>.1</w:t>
      </w:r>
      <w:r w:rsidR="002B7F08">
        <w:rPr>
          <w:rFonts w:asciiTheme="minorHAnsi" w:hAnsiTheme="minorHAnsi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One of the key principles of the University’s </w:t>
      </w:r>
      <w:hyperlink r:id="rId19" w:history="1">
        <w:r w:rsidR="00434587" w:rsidRPr="4A14B16B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>A</w:t>
        </w:r>
        <w:r w:rsidR="002B7F08" w:rsidRPr="4A14B16B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>bse</w:t>
        </w:r>
        <w:r w:rsidR="00434587" w:rsidRPr="4A14B16B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>nce</w:t>
        </w:r>
        <w:r w:rsidR="0086788F" w:rsidRPr="4A14B16B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 xml:space="preserve"> Management </w:t>
        </w:r>
        <w:r w:rsidR="00434587" w:rsidRPr="4A14B16B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>P</w:t>
        </w:r>
        <w:r w:rsidR="0086788F" w:rsidRPr="4A14B16B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>olicy</w:t>
        </w:r>
      </w:hyperlink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is to ensure that all </w:t>
      </w:r>
      <w:r w:rsidR="002B7F08">
        <w:rPr>
          <w:rFonts w:asciiTheme="minorHAnsi" w:hAnsiTheme="minorHAnsi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reasonable measures are taken to support and retain staff in employment. </w:t>
      </w:r>
    </w:p>
    <w:p w14:paraId="1450149C" w14:textId="77777777" w:rsidR="002B7F08" w:rsidRDefault="002B7F08" w:rsidP="0089022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1450149D" w14:textId="77777777" w:rsidR="0086788F" w:rsidRPr="00DF7FF6" w:rsidRDefault="00F3584C" w:rsidP="005942FB">
      <w:pPr>
        <w:pStyle w:val="NormalWeb"/>
        <w:spacing w:before="0" w:beforeAutospacing="0" w:after="0" w:afterAutospacing="0" w:line="276" w:lineRule="auto"/>
        <w:ind w:left="709" w:hanging="709"/>
        <w:rPr>
          <w:rFonts w:asciiTheme="minorHAnsi" w:eastAsiaTheme="minorEastAsia" w:hAnsiTheme="minorHAnsi" w:cstheme="minorBidi"/>
          <w:i/>
          <w:color w:val="FF0000"/>
          <w:sz w:val="22"/>
          <w:szCs w:val="22"/>
        </w:rPr>
      </w:pPr>
      <w:r w:rsidRPr="4A14B16B">
        <w:rPr>
          <w:rFonts w:asciiTheme="minorHAnsi" w:hAnsiTheme="minorHAnsi" w:eastAsiaTheme="minorEastAsia" w:cstheme="minorBidi"/>
          <w:sz w:val="22"/>
          <w:szCs w:val="22"/>
        </w:rPr>
        <w:t>9</w:t>
      </w:r>
      <w:r w:rsidR="002B7F08" w:rsidRPr="4A14B16B">
        <w:rPr>
          <w:rFonts w:asciiTheme="minorHAnsi" w:hAnsiTheme="minorHAnsi" w:eastAsiaTheme="minorEastAsia" w:cstheme="minorBidi"/>
          <w:sz w:val="22"/>
          <w:szCs w:val="22"/>
        </w:rPr>
        <w:t>.2</w:t>
      </w:r>
      <w:r w:rsidR="002B7F08">
        <w:rPr>
          <w:rFonts w:asciiTheme="minorHAnsi" w:hAnsiTheme="minorHAnsi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As part of the policy and procedure, all sickness absence, whether related to a disability or not, </w:t>
      </w:r>
      <w:r w:rsidR="002B7F08">
        <w:rPr>
          <w:rFonts w:asciiTheme="minorHAnsi" w:hAnsiTheme="minorHAnsi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will be included in the sickness records. However, </w:t>
      </w:r>
      <w:r w:rsidR="0060762C" w:rsidRPr="4A14B16B">
        <w:rPr>
          <w:rFonts w:asciiTheme="minorHAnsi" w:hAnsiTheme="minorHAnsi" w:eastAsiaTheme="minorEastAsia" w:cstheme="minorBidi"/>
          <w:sz w:val="22"/>
          <w:szCs w:val="22"/>
        </w:rPr>
        <w:t>should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the employee identif</w:t>
      </w:r>
      <w:r w:rsidR="0060762C" w:rsidRPr="4A14B16B">
        <w:rPr>
          <w:rFonts w:asciiTheme="minorHAnsi" w:hAnsiTheme="minorHAnsi" w:eastAsiaTheme="minorEastAsia" w:cstheme="minorBidi"/>
          <w:sz w:val="22"/>
          <w:szCs w:val="22"/>
        </w:rPr>
        <w:t>y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that they </w:t>
      </w:r>
      <w:r w:rsidR="002B7F08">
        <w:rPr>
          <w:rFonts w:asciiTheme="minorHAnsi" w:hAnsiTheme="minorHAnsi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perceive that their absence </w:t>
      </w:r>
      <w:r w:rsidR="0060762C" w:rsidRPr="4A14B16B">
        <w:rPr>
          <w:rFonts w:asciiTheme="minorHAnsi" w:hAnsiTheme="minorHAnsi" w:eastAsiaTheme="minorEastAsia" w:cstheme="minorBidi"/>
          <w:sz w:val="22"/>
          <w:szCs w:val="22"/>
        </w:rPr>
        <w:t>may be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due to a </w:t>
      </w:r>
      <w:r w:rsidR="005942FB" w:rsidRPr="4A14B16B">
        <w:rPr>
          <w:rFonts w:asciiTheme="minorHAnsi" w:hAnsiTheme="minorHAnsi" w:eastAsiaTheme="minorEastAsia" w:cstheme="minorBidi"/>
          <w:sz w:val="22"/>
          <w:szCs w:val="22"/>
        </w:rPr>
        <w:t>disability;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this c</w:t>
      </w:r>
      <w:r w:rsidR="006B5473" w:rsidRPr="4A14B16B">
        <w:rPr>
          <w:rFonts w:asciiTheme="minorHAnsi" w:hAnsiTheme="minorHAnsi" w:eastAsiaTheme="minorEastAsia" w:cstheme="minorBidi"/>
          <w:sz w:val="22"/>
          <w:szCs w:val="22"/>
        </w:rPr>
        <w:t xml:space="preserve">an be </w:t>
      </w:r>
      <w:r w:rsidR="0060762C" w:rsidRPr="4A14B16B">
        <w:rPr>
          <w:rFonts w:asciiTheme="minorHAnsi" w:hAnsiTheme="minorHAnsi" w:eastAsiaTheme="minorEastAsia" w:cstheme="minorBidi"/>
          <w:sz w:val="22"/>
          <w:szCs w:val="22"/>
        </w:rPr>
        <w:t>discussed</w:t>
      </w:r>
      <w:r w:rsidR="006B5473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="004B3F97" w:rsidRPr="4A14B16B">
        <w:rPr>
          <w:rFonts w:asciiTheme="minorHAnsi" w:hAnsiTheme="minorHAnsi" w:eastAsiaTheme="minorEastAsia" w:cstheme="minorBidi"/>
          <w:sz w:val="22"/>
          <w:szCs w:val="22"/>
        </w:rPr>
        <w:t>with</w:t>
      </w:r>
      <w:r w:rsidR="006B5473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their manager who may decide that it is </w:t>
      </w:r>
      <w:r w:rsidR="006B5473" w:rsidRPr="4A14B16B">
        <w:rPr>
          <w:rFonts w:asciiTheme="minorHAnsi" w:hAnsiTheme="minorHAnsi" w:eastAsiaTheme="minorEastAsia" w:cstheme="minorBidi"/>
          <w:b/>
          <w:i/>
          <w:sz w:val="22"/>
          <w:szCs w:val="22"/>
          <w:u w:val="single"/>
        </w:rPr>
        <w:t>not</w:t>
      </w:r>
      <w:r w:rsidR="006B5473" w:rsidRPr="4A14B16B">
        <w:rPr>
          <w:rFonts w:asciiTheme="minorHAnsi" w:hAnsiTheme="minorHAnsi" w:eastAsiaTheme="minorEastAsia" w:cstheme="minorBidi"/>
          <w:b/>
          <w:sz w:val="22"/>
          <w:szCs w:val="22"/>
          <w:u w:val="single"/>
        </w:rPr>
        <w:t xml:space="preserve"> </w:t>
      </w:r>
      <w:r w:rsidR="006B5473" w:rsidRPr="4A14B16B">
        <w:rPr>
          <w:rFonts w:asciiTheme="minorHAnsi" w:hAnsiTheme="minorHAnsi" w:eastAsiaTheme="minorEastAsia" w:cstheme="minorBidi"/>
          <w:sz w:val="22"/>
          <w:szCs w:val="22"/>
        </w:rPr>
        <w:t xml:space="preserve">appropriate to take any action where </w:t>
      </w:r>
      <w:r w:rsidR="004B3F97" w:rsidRPr="4A14B16B">
        <w:rPr>
          <w:rFonts w:asciiTheme="minorHAnsi" w:hAnsiTheme="minorHAnsi" w:eastAsiaTheme="minorEastAsia" w:cstheme="minorBidi"/>
          <w:sz w:val="22"/>
          <w:szCs w:val="22"/>
        </w:rPr>
        <w:t>typical</w:t>
      </w:r>
      <w:r w:rsidR="006B5473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absence action levels have been reached (see section 6</w:t>
      </w:r>
      <w:r w:rsidR="002B7F08" w:rsidRPr="4A14B16B">
        <w:rPr>
          <w:rFonts w:asciiTheme="minorHAnsi" w:hAnsiTheme="minorHAnsi" w:eastAsiaTheme="minorEastAsia" w:cstheme="minorBidi"/>
          <w:sz w:val="22"/>
          <w:szCs w:val="22"/>
        </w:rPr>
        <w:t>.8</w:t>
      </w:r>
      <w:r w:rsidR="006B5473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of the A</w:t>
      </w:r>
      <w:r w:rsidR="002B7F08" w:rsidRPr="4A14B16B">
        <w:rPr>
          <w:rFonts w:asciiTheme="minorHAnsi" w:hAnsiTheme="minorHAnsi" w:eastAsiaTheme="minorEastAsia" w:cstheme="minorBidi"/>
          <w:sz w:val="22"/>
          <w:szCs w:val="22"/>
        </w:rPr>
        <w:t>bsence</w:t>
      </w:r>
      <w:r w:rsidR="006B5473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Management Policy</w:t>
      </w:r>
      <w:r w:rsidR="00DF7FF6" w:rsidRPr="4A14B16B">
        <w:rPr>
          <w:rFonts w:asciiTheme="minorHAnsi" w:hAnsiTheme="minorHAnsi" w:eastAsiaTheme="minorEastAsia" w:cstheme="minorBidi"/>
          <w:sz w:val="22"/>
          <w:szCs w:val="22"/>
        </w:rPr>
        <w:t>)</w:t>
      </w:r>
      <w:r w:rsidR="007042F0" w:rsidRPr="4A14B16B">
        <w:rPr>
          <w:rFonts w:asciiTheme="minorHAnsi" w:hAnsiTheme="minorHAnsi" w:eastAsiaTheme="minorEastAsia" w:cstheme="minorBidi"/>
          <w:sz w:val="22"/>
          <w:szCs w:val="22"/>
        </w:rPr>
        <w:t>.</w:t>
      </w:r>
      <w:r w:rsidR="00DF7FF6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</w:p>
    <w:p w14:paraId="1450149E" w14:textId="77777777" w:rsidR="006B5473" w:rsidRPr="0086788F" w:rsidRDefault="006B5473" w:rsidP="0089022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1450149F" w14:textId="77777777" w:rsidR="0086788F" w:rsidRPr="0086788F" w:rsidRDefault="00F3584C" w:rsidP="00890224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A14B16B">
        <w:rPr>
          <w:rFonts w:asciiTheme="minorHAnsi" w:hAnsiTheme="minorHAnsi" w:eastAsiaTheme="minorEastAsia" w:cstheme="minorBidi"/>
          <w:sz w:val="22"/>
          <w:szCs w:val="22"/>
        </w:rPr>
        <w:t>9</w:t>
      </w:r>
      <w:r w:rsidR="002B7F08" w:rsidRPr="4A14B16B">
        <w:rPr>
          <w:rFonts w:asciiTheme="minorHAnsi" w:hAnsiTheme="minorHAnsi" w:eastAsiaTheme="minorEastAsia" w:cstheme="minorBidi"/>
          <w:sz w:val="22"/>
          <w:szCs w:val="22"/>
        </w:rPr>
        <w:t>.3</w:t>
      </w:r>
      <w:r w:rsidR="002B7F08">
        <w:rPr>
          <w:rFonts w:asciiTheme="minorHAnsi" w:hAnsiTheme="minorHAnsi"/>
          <w:sz w:val="22"/>
          <w:szCs w:val="22"/>
        </w:rPr>
        <w:tab/>
      </w:r>
      <w:r w:rsidR="006B5473" w:rsidRPr="4A14B16B">
        <w:rPr>
          <w:rFonts w:asciiTheme="minorHAnsi" w:hAnsiTheme="minorHAnsi" w:eastAsiaTheme="minorEastAsia" w:cstheme="minorBidi"/>
          <w:sz w:val="22"/>
          <w:szCs w:val="22"/>
        </w:rPr>
        <w:t>If it is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consider</w:t>
      </w:r>
      <w:r w:rsidR="006B5473" w:rsidRPr="4A14B16B">
        <w:rPr>
          <w:rFonts w:asciiTheme="minorHAnsi" w:hAnsiTheme="minorHAnsi" w:eastAsiaTheme="minorEastAsia" w:cstheme="minorBidi"/>
          <w:sz w:val="22"/>
          <w:szCs w:val="22"/>
        </w:rPr>
        <w:t>ed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that an individual has high sickness absence levels due to a </w:t>
      </w:r>
      <w:proofErr w:type="gramStart"/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>disability</w:t>
      </w:r>
      <w:proofErr w:type="gramEnd"/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but the </w:t>
      </w:r>
      <w:r w:rsidR="002B7F08">
        <w:rPr>
          <w:rFonts w:asciiTheme="minorHAnsi" w:hAnsiTheme="minorHAnsi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>individual has not disclosed this, it is essential that the matter is dealt with sensitively.</w:t>
      </w:r>
    </w:p>
    <w:p w14:paraId="145014A0" w14:textId="77777777" w:rsidR="0086788F" w:rsidRPr="006B5473" w:rsidRDefault="002B7F08" w:rsidP="00890224">
      <w:pPr>
        <w:pStyle w:val="Heading4"/>
        <w:spacing w:before="0"/>
        <w:rPr>
          <w:rFonts w:asciiTheme="minorHAnsi" w:eastAsiaTheme="minorEastAsia" w:hAnsiTheme="minorHAnsi" w:cstheme="minorBidi"/>
          <w:b w:val="0"/>
          <w:i w:val="0"/>
          <w:color w:val="auto"/>
        </w:rPr>
      </w:pPr>
      <w:r>
        <w:rPr>
          <w:rFonts w:asciiTheme="minorHAnsi" w:hAnsiTheme="minorHAnsi"/>
          <w:b w:val="0"/>
          <w:i w:val="0"/>
          <w:color w:val="auto"/>
        </w:rPr>
        <w:tab/>
      </w:r>
      <w:r w:rsidR="0086788F" w:rsidRPr="4A14B16B">
        <w:rPr>
          <w:rFonts w:asciiTheme="minorHAnsi" w:hAnsiTheme="minorHAnsi" w:eastAsiaTheme="minorEastAsia" w:cstheme="minorBidi"/>
          <w:b w:val="0"/>
          <w:i w:val="0"/>
          <w:color w:val="auto"/>
        </w:rPr>
        <w:t>In such circumstances it is important to:</w:t>
      </w:r>
    </w:p>
    <w:p w14:paraId="145014A1" w14:textId="77777777" w:rsidR="0086788F" w:rsidRPr="0086788F" w:rsidRDefault="0086788F" w:rsidP="00890224">
      <w:pPr>
        <w:numPr>
          <w:ilvl w:val="0"/>
          <w:numId w:val="12"/>
        </w:numPr>
        <w:spacing w:after="0"/>
        <w:ind w:hanging="11"/>
      </w:pPr>
      <w:r w:rsidRPr="0086788F">
        <w:t xml:space="preserve">Discuss this possibility with the individual by reassuring them that the aim of such a </w:t>
      </w:r>
      <w:r w:rsidR="002B7F08">
        <w:tab/>
      </w:r>
      <w:r w:rsidRPr="0086788F">
        <w:t xml:space="preserve">discussion is to identify whether any reasonable adjustments can be made to assist </w:t>
      </w:r>
      <w:r w:rsidR="002B7F08">
        <w:tab/>
      </w:r>
      <w:r w:rsidRPr="0086788F">
        <w:t>them to carry out their role/return to work.</w:t>
      </w:r>
    </w:p>
    <w:p w14:paraId="145014A2" w14:textId="77777777" w:rsidR="0086788F" w:rsidRPr="0086788F" w:rsidRDefault="0086788F" w:rsidP="00890224">
      <w:pPr>
        <w:numPr>
          <w:ilvl w:val="0"/>
          <w:numId w:val="12"/>
        </w:numPr>
        <w:spacing w:after="0"/>
        <w:ind w:hanging="11"/>
      </w:pPr>
      <w:r w:rsidRPr="0086788F">
        <w:t>Record any actions agreed so that on-going support can be provided to the individual.</w:t>
      </w:r>
    </w:p>
    <w:p w14:paraId="145014A3" w14:textId="77777777" w:rsidR="0086788F" w:rsidRPr="0086788F" w:rsidRDefault="0086788F" w:rsidP="00890224">
      <w:pPr>
        <w:numPr>
          <w:ilvl w:val="0"/>
          <w:numId w:val="12"/>
        </w:numPr>
        <w:spacing w:after="0"/>
        <w:ind w:hanging="11"/>
      </w:pPr>
      <w:r w:rsidRPr="0086788F">
        <w:t xml:space="preserve">If relevant, seek the individual’s agreement for a </w:t>
      </w:r>
      <w:hyperlink r:id="rId20" w:history="1">
        <w:r w:rsidR="006B5473" w:rsidRPr="006B5473">
          <w:rPr>
            <w:rStyle w:val="Hyperlink"/>
          </w:rPr>
          <w:t>referral to Occupational Health</w:t>
        </w:r>
      </w:hyperlink>
      <w:r w:rsidR="006B5473">
        <w:t xml:space="preserve"> </w:t>
      </w:r>
      <w:r w:rsidRPr="0086788F">
        <w:t xml:space="preserve">to gain </w:t>
      </w:r>
      <w:r w:rsidR="002B7F08">
        <w:tab/>
      </w:r>
      <w:r w:rsidRPr="0086788F">
        <w:t>advice.</w:t>
      </w:r>
    </w:p>
    <w:p w14:paraId="145014A4" w14:textId="77777777" w:rsidR="0086788F" w:rsidRDefault="0086788F" w:rsidP="00890224">
      <w:pPr>
        <w:numPr>
          <w:ilvl w:val="0"/>
          <w:numId w:val="12"/>
        </w:numPr>
        <w:spacing w:after="0"/>
        <w:ind w:hanging="11"/>
      </w:pPr>
      <w:r w:rsidRPr="0086788F">
        <w:t xml:space="preserve">Upon receipt of the Occupational Health advice, determine whether any suggestions </w:t>
      </w:r>
      <w:r w:rsidR="002B7F08">
        <w:tab/>
      </w:r>
      <w:r w:rsidRPr="0086788F">
        <w:t>can be implemented as reasonable adjustments.</w:t>
      </w:r>
    </w:p>
    <w:p w14:paraId="145014A5" w14:textId="77777777" w:rsidR="006B5473" w:rsidRPr="0086788F" w:rsidRDefault="006B5473" w:rsidP="00890224">
      <w:pPr>
        <w:spacing w:after="0"/>
        <w:ind w:left="720"/>
      </w:pPr>
    </w:p>
    <w:p w14:paraId="145014A6" w14:textId="77777777" w:rsidR="0086788F" w:rsidRDefault="00F3584C" w:rsidP="00890224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A14B16B">
        <w:rPr>
          <w:rFonts w:asciiTheme="minorHAnsi" w:hAnsiTheme="minorHAnsi" w:eastAsiaTheme="minorEastAsia" w:cstheme="minorBidi"/>
          <w:sz w:val="22"/>
          <w:szCs w:val="22"/>
        </w:rPr>
        <w:t>9</w:t>
      </w:r>
      <w:r w:rsidR="002B7F08" w:rsidRPr="4A14B16B">
        <w:rPr>
          <w:rFonts w:asciiTheme="minorHAnsi" w:hAnsiTheme="minorHAnsi" w:eastAsiaTheme="minorEastAsia" w:cstheme="minorBidi"/>
          <w:sz w:val="22"/>
          <w:szCs w:val="22"/>
        </w:rPr>
        <w:t>.4</w:t>
      </w:r>
      <w:r w:rsidR="002B7F08">
        <w:rPr>
          <w:rFonts w:asciiTheme="minorHAnsi" w:hAnsiTheme="minorHAnsi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If a staff member </w:t>
      </w:r>
      <w:r w:rsidR="00672EC3" w:rsidRPr="4A14B16B">
        <w:rPr>
          <w:rFonts w:asciiTheme="minorHAnsi" w:hAnsiTheme="minorHAnsi" w:eastAsiaTheme="minorEastAsia" w:cstheme="minorBidi"/>
          <w:sz w:val="22"/>
          <w:szCs w:val="22"/>
        </w:rPr>
        <w:t xml:space="preserve">acquires a 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>disab</w:t>
      </w:r>
      <w:r w:rsidR="00672EC3" w:rsidRPr="4A14B16B">
        <w:rPr>
          <w:rFonts w:asciiTheme="minorHAnsi" w:hAnsiTheme="minorHAnsi" w:eastAsiaTheme="minorEastAsia" w:cstheme="minorBidi"/>
          <w:sz w:val="22"/>
          <w:szCs w:val="22"/>
        </w:rPr>
        <w:t>ility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proofErr w:type="gramStart"/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>during the course of</w:t>
      </w:r>
      <w:proofErr w:type="gramEnd"/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their employment at the University, </w:t>
      </w:r>
      <w:r w:rsidR="002B7F08">
        <w:rPr>
          <w:rFonts w:asciiTheme="minorHAnsi" w:hAnsiTheme="minorHAnsi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the individual may choose to disclose their change in circumstances with their manager or </w:t>
      </w:r>
      <w:r w:rsidR="00B94CA0">
        <w:rPr>
          <w:rFonts w:asciiTheme="minorHAnsi" w:hAnsiTheme="minorHAnsi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another </w:t>
      </w:r>
      <w:r w:rsidR="004B3F97" w:rsidRPr="4A14B16B">
        <w:rPr>
          <w:rFonts w:asciiTheme="minorHAnsi" w:hAnsiTheme="minorHAnsi" w:eastAsiaTheme="minorEastAsia" w:cstheme="minorBidi"/>
          <w:sz w:val="22"/>
          <w:szCs w:val="22"/>
        </w:rPr>
        <w:t>(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such as </w:t>
      </w:r>
      <w:r w:rsidR="00B94CA0" w:rsidRPr="4A14B16B">
        <w:rPr>
          <w:rFonts w:asciiTheme="minorHAnsi" w:hAnsiTheme="minorHAnsi" w:eastAsiaTheme="minorEastAsia" w:cstheme="minorBidi"/>
          <w:sz w:val="22"/>
          <w:szCs w:val="22"/>
        </w:rPr>
        <w:t>occupational health or HR</w:t>
      </w:r>
      <w:r w:rsidR="004B3F97" w:rsidRPr="4A14B16B">
        <w:rPr>
          <w:rFonts w:asciiTheme="minorHAnsi" w:hAnsiTheme="minorHAnsi" w:eastAsiaTheme="minorEastAsia" w:cstheme="minorBidi"/>
          <w:sz w:val="22"/>
          <w:szCs w:val="22"/>
        </w:rPr>
        <w:t>)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. </w:t>
      </w:r>
      <w:r w:rsidR="004B3F97" w:rsidRPr="4A14B16B">
        <w:rPr>
          <w:rFonts w:asciiTheme="minorHAnsi" w:hAnsiTheme="minorHAnsi" w:eastAsiaTheme="minorEastAsia" w:cstheme="minorBidi"/>
          <w:sz w:val="22"/>
          <w:szCs w:val="22"/>
        </w:rPr>
        <w:t>Managers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may also learn of the disability through </w:t>
      </w:r>
      <w:r w:rsidR="00B94CA0">
        <w:rPr>
          <w:rFonts w:asciiTheme="minorHAnsi" w:hAnsiTheme="minorHAnsi"/>
          <w:sz w:val="22"/>
          <w:szCs w:val="22"/>
        </w:rPr>
        <w:tab/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>the absence management procedure (see above link</w:t>
      </w:r>
      <w:proofErr w:type="gramStart"/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>), when</w:t>
      </w:r>
      <w:proofErr w:type="gramEnd"/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deterioration in their health </w:t>
      </w:r>
      <w:r w:rsidR="00B94CA0" w:rsidRPr="4A14B16B">
        <w:rPr>
          <w:rFonts w:asciiTheme="minorHAnsi" w:hAnsiTheme="minorHAnsi" w:eastAsiaTheme="minorEastAsia" w:cstheme="minorBidi"/>
          <w:sz w:val="22"/>
          <w:szCs w:val="22"/>
        </w:rPr>
        <w:t xml:space="preserve">or </w:t>
      </w:r>
      <w:r w:rsidR="00B94CA0">
        <w:rPr>
          <w:rFonts w:asciiTheme="minorHAnsi" w:hAnsiTheme="minorHAnsi"/>
          <w:sz w:val="22"/>
          <w:szCs w:val="22"/>
        </w:rPr>
        <w:tab/>
      </w:r>
      <w:r w:rsidR="00B94CA0" w:rsidRPr="4A14B16B">
        <w:rPr>
          <w:rFonts w:asciiTheme="minorHAnsi" w:hAnsiTheme="minorHAnsi" w:eastAsiaTheme="minorEastAsia" w:cstheme="minorBidi"/>
          <w:sz w:val="22"/>
          <w:szCs w:val="22"/>
        </w:rPr>
        <w:t xml:space="preserve">impact of a disability 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 xml:space="preserve">leads to </w:t>
      </w:r>
      <w:r w:rsidR="00B94CA0" w:rsidRPr="4A14B16B">
        <w:rPr>
          <w:rFonts w:asciiTheme="minorHAnsi" w:hAnsiTheme="minorHAnsi" w:eastAsiaTheme="minorEastAsia" w:cstheme="minorBidi"/>
          <w:sz w:val="22"/>
          <w:szCs w:val="22"/>
        </w:rPr>
        <w:t xml:space="preserve">staff </w:t>
      </w:r>
      <w:r w:rsidR="0086788F" w:rsidRPr="4A14B16B">
        <w:rPr>
          <w:rFonts w:asciiTheme="minorHAnsi" w:hAnsiTheme="minorHAnsi" w:eastAsiaTheme="minorEastAsia" w:cstheme="minorBidi"/>
          <w:sz w:val="22"/>
          <w:szCs w:val="22"/>
        </w:rPr>
        <w:t>taking time off work.</w:t>
      </w:r>
    </w:p>
    <w:p w14:paraId="145014A7" w14:textId="77777777" w:rsidR="00F3584C" w:rsidRPr="00F3584C" w:rsidRDefault="001B3C8E" w:rsidP="00890224">
      <w:pPr>
        <w:pStyle w:val="NormalWeb"/>
        <w:spacing w:after="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4A14B16B">
        <w:rPr>
          <w:rFonts w:asciiTheme="minorHAnsi" w:hAnsiTheme="minorHAnsi" w:eastAsiaTheme="minorEastAsia" w:cstheme="minorBidi"/>
          <w:b/>
          <w:sz w:val="22"/>
          <w:szCs w:val="22"/>
        </w:rPr>
        <w:t>10.</w:t>
      </w:r>
      <w:r>
        <w:rPr>
          <w:rFonts w:asciiTheme="minorHAnsi" w:hAnsiTheme="minorHAnsi"/>
          <w:b/>
          <w:sz w:val="22"/>
          <w:szCs w:val="22"/>
        </w:rPr>
        <w:tab/>
      </w:r>
      <w:r w:rsidRPr="4A14B16B">
        <w:rPr>
          <w:rFonts w:asciiTheme="minorHAnsi" w:hAnsiTheme="minorHAnsi" w:eastAsiaTheme="minorEastAsia" w:cstheme="minorBidi"/>
          <w:b/>
          <w:sz w:val="22"/>
          <w:szCs w:val="22"/>
        </w:rPr>
        <w:t>Individual discussions</w:t>
      </w:r>
    </w:p>
    <w:p w14:paraId="145014A8" w14:textId="77777777" w:rsidR="00F3584C" w:rsidRDefault="00F3584C" w:rsidP="0060762C">
      <w:pPr>
        <w:pStyle w:val="NormalWeb"/>
        <w:spacing w:after="0" w:line="276" w:lineRule="auto"/>
        <w:ind w:left="709" w:hanging="709"/>
        <w:rPr>
          <w:rFonts w:asciiTheme="minorHAnsi" w:eastAsiaTheme="minorEastAsia" w:hAnsiTheme="minorHAnsi" w:cstheme="minorBidi"/>
          <w:sz w:val="22"/>
          <w:szCs w:val="22"/>
        </w:rPr>
      </w:pPr>
      <w:r w:rsidRPr="4A14B16B">
        <w:rPr>
          <w:rFonts w:asciiTheme="minorHAnsi" w:hAnsiTheme="minorHAnsi" w:eastAsiaTheme="minorEastAsia" w:cstheme="minorBidi"/>
          <w:sz w:val="22"/>
          <w:szCs w:val="22"/>
        </w:rPr>
        <w:t>10.1</w:t>
      </w:r>
      <w:r>
        <w:rPr>
          <w:rFonts w:asciiTheme="minorHAnsi" w:hAnsiTheme="minorHAnsi"/>
          <w:sz w:val="22"/>
          <w:szCs w:val="22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>The role and working conditions of staff</w:t>
      </w:r>
      <w:r w:rsidR="0060762C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with disability</w:t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 will be reviewed according to individual needs, and especially in light of any changes in </w:t>
      </w:r>
      <w:r w:rsidR="00E823F4" w:rsidRPr="4A14B16B">
        <w:rPr>
          <w:rFonts w:asciiTheme="minorHAnsi" w:hAnsiTheme="minorHAnsi" w:eastAsiaTheme="minorEastAsia" w:cstheme="minorBidi"/>
          <w:sz w:val="22"/>
          <w:szCs w:val="22"/>
        </w:rPr>
        <w:t xml:space="preserve">impact of their </w:t>
      </w:r>
      <w:proofErr w:type="gramStart"/>
      <w:r w:rsidR="00B94CA0" w:rsidRPr="4A14B16B">
        <w:rPr>
          <w:rFonts w:asciiTheme="minorHAnsi" w:hAnsiTheme="minorHAnsi" w:eastAsiaTheme="minorEastAsia" w:cstheme="minorBidi"/>
          <w:sz w:val="22"/>
          <w:szCs w:val="22"/>
        </w:rPr>
        <w:t>long term</w:t>
      </w:r>
      <w:proofErr w:type="gramEnd"/>
      <w:r w:rsidR="00B94CA0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="0060762C" w:rsidRPr="4A14B16B">
        <w:rPr>
          <w:rFonts w:asciiTheme="minorHAnsi" w:hAnsiTheme="minorHAnsi" w:eastAsiaTheme="minorEastAsia" w:cstheme="minorBidi"/>
          <w:sz w:val="22"/>
          <w:szCs w:val="22"/>
        </w:rPr>
        <w:t>health</w:t>
      </w:r>
      <w:r w:rsidR="00B94CA0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condition</w:t>
      </w:r>
      <w:r w:rsidR="0060762C" w:rsidRPr="4A14B16B">
        <w:rPr>
          <w:rFonts w:asciiTheme="minorHAnsi" w:hAnsiTheme="minorHAnsi" w:eastAsiaTheme="minorEastAsia" w:cstheme="minorBidi"/>
          <w:sz w:val="22"/>
          <w:szCs w:val="22"/>
        </w:rPr>
        <w:t>/</w:t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>disability. Each member of staff will have an opportunity at least annually to discuss any current</w:t>
      </w:r>
      <w:r w:rsidR="0060762C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>employment issues they may have and any future development needs. Staff who have declared a disability may choose to include this discussion as part of their appraisal review or as a separate discussion.</w:t>
      </w:r>
    </w:p>
    <w:p w14:paraId="145014A9" w14:textId="77777777" w:rsidR="00F3584C" w:rsidRPr="00F3584C" w:rsidRDefault="00F3584C" w:rsidP="0089022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</w:rPr>
      </w:pPr>
      <w:r w:rsidRPr="00F3584C">
        <w:rPr>
          <w:rFonts w:asciiTheme="minorHAnsi" w:hAnsiTheme="minorHAnsi"/>
          <w:b/>
          <w:sz w:val="22"/>
          <w:szCs w:val="22"/>
        </w:rPr>
        <w:t>11.</w:t>
      </w:r>
      <w:r w:rsidRPr="00F3584C">
        <w:rPr>
          <w:rFonts w:asciiTheme="minorHAnsi" w:hAnsiTheme="minorHAnsi"/>
          <w:b/>
          <w:sz w:val="22"/>
          <w:szCs w:val="22"/>
        </w:rPr>
        <w:tab/>
      </w:r>
      <w:r w:rsidRPr="00F3584C">
        <w:rPr>
          <w:rFonts w:asciiTheme="minorHAnsi" w:hAnsiTheme="minorHAnsi"/>
          <w:b/>
          <w:sz w:val="22"/>
          <w:szCs w:val="22"/>
        </w:rPr>
        <w:t>Complaints</w:t>
      </w:r>
    </w:p>
    <w:p w14:paraId="145014AA" w14:textId="77777777" w:rsidR="00F3584C" w:rsidRDefault="00F3584C" w:rsidP="0089022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145014AB" w14:textId="4ED67BF8" w:rsidR="00F3584C" w:rsidRPr="005942FB" w:rsidRDefault="00F3584C" w:rsidP="00890224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  <w:r w:rsidRPr="4A14B16B">
        <w:rPr>
          <w:rFonts w:asciiTheme="minorHAnsi" w:hAnsiTheme="minorHAnsi" w:eastAsiaTheme="minorEastAsia" w:cstheme="minorBidi"/>
          <w:sz w:val="22"/>
          <w:szCs w:val="22"/>
        </w:rPr>
        <w:t>11.1</w:t>
      </w:r>
      <w:r>
        <w:rPr>
          <w:rFonts w:asciiTheme="minorHAnsi" w:hAnsiTheme="minorHAnsi"/>
          <w:sz w:val="22"/>
          <w:szCs w:val="22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 A member of staff who feels they have been unfairly treated or discriminated against on the </w:t>
      </w:r>
      <w:r>
        <w:rPr>
          <w:rFonts w:asciiTheme="minorHAnsi" w:hAnsiTheme="minorHAnsi"/>
          <w:sz w:val="22"/>
          <w:szCs w:val="22"/>
        </w:rPr>
        <w:tab/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grounds of disability </w:t>
      </w:r>
      <w:r w:rsidR="0060762C" w:rsidRPr="4A14B16B">
        <w:rPr>
          <w:rFonts w:asciiTheme="minorHAnsi" w:hAnsiTheme="minorHAnsi" w:eastAsiaTheme="minorEastAsia" w:cstheme="minorBidi"/>
          <w:sz w:val="22"/>
          <w:szCs w:val="22"/>
        </w:rPr>
        <w:t xml:space="preserve">should discuss their concerns informally with their line manager or HR in </w:t>
      </w:r>
      <w:r w:rsidR="0060762C">
        <w:rPr>
          <w:rFonts w:asciiTheme="minorHAnsi" w:hAnsiTheme="minorHAnsi"/>
          <w:sz w:val="22"/>
          <w:szCs w:val="22"/>
        </w:rPr>
        <w:tab/>
      </w:r>
      <w:r w:rsidR="0060762C" w:rsidRPr="4A14B16B">
        <w:rPr>
          <w:rFonts w:asciiTheme="minorHAnsi" w:hAnsiTheme="minorHAnsi" w:eastAsiaTheme="minorEastAsia" w:cstheme="minorBidi"/>
          <w:sz w:val="22"/>
          <w:szCs w:val="22"/>
        </w:rPr>
        <w:t xml:space="preserve">the first instance. Where informal concerns are not resolved, the staff member </w:t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may raise a </w:t>
      </w:r>
      <w:r w:rsidR="0060762C">
        <w:rPr>
          <w:rFonts w:asciiTheme="minorHAnsi" w:hAnsiTheme="minorHAnsi"/>
          <w:sz w:val="22"/>
          <w:szCs w:val="22"/>
        </w:rPr>
        <w:lastRenderedPageBreak/>
        <w:tab/>
      </w:r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complaint through the University’s </w:t>
      </w:r>
      <w:hyperlink r:id="rId21" w:history="1">
        <w:r w:rsidR="008408E3" w:rsidRPr="4A14B16B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>G</w:t>
        </w:r>
        <w:r w:rsidRPr="4A14B16B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>rievance</w:t>
        </w:r>
      </w:hyperlink>
      <w:r w:rsidRPr="4A14B16B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="008408E3" w:rsidRPr="4A14B16B">
        <w:rPr>
          <w:rFonts w:asciiTheme="minorHAnsi" w:hAnsiTheme="minorHAnsi" w:eastAsiaTheme="minorEastAsia" w:cstheme="minorBidi"/>
          <w:sz w:val="22"/>
          <w:szCs w:val="22"/>
        </w:rPr>
        <w:t xml:space="preserve">or </w:t>
      </w:r>
      <w:hyperlink r:id="rId22" w:history="1">
        <w:r w:rsidR="008408E3" w:rsidRPr="00FA1765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 xml:space="preserve">Dignity and Respect (Harassment) </w:t>
        </w:r>
        <w:r w:rsidRPr="00FA1765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>procedure</w:t>
        </w:r>
      </w:hyperlink>
      <w:r w:rsidRPr="4A14B16B">
        <w:rPr>
          <w:rFonts w:asciiTheme="minorHAnsi" w:hAnsiTheme="minorHAnsi" w:eastAsiaTheme="minorEastAsia" w:cstheme="minorBidi"/>
          <w:sz w:val="22"/>
          <w:szCs w:val="22"/>
        </w:rPr>
        <w:t>.</w:t>
      </w:r>
      <w:r w:rsidR="005942FB" w:rsidRPr="4A14B16B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="008408E3">
        <w:rPr>
          <w:rFonts w:asciiTheme="minorHAnsi" w:hAnsiTheme="minorHAnsi"/>
          <w:sz w:val="22"/>
          <w:szCs w:val="22"/>
        </w:rPr>
        <w:tab/>
      </w:r>
    </w:p>
    <w:p w14:paraId="145014AC" w14:textId="77777777" w:rsidR="00F3584C" w:rsidRDefault="00F3584C" w:rsidP="0089022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145014AD" w14:textId="77777777" w:rsidR="00E823F4" w:rsidRDefault="00E823F4" w:rsidP="00890224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4A14B16B">
        <w:rPr>
          <w:rFonts w:asciiTheme="minorHAnsi" w:hAnsiTheme="minorHAnsi" w:eastAsiaTheme="minorEastAsia" w:cstheme="minorBidi"/>
          <w:b/>
          <w:sz w:val="22"/>
          <w:szCs w:val="22"/>
        </w:rPr>
        <w:t xml:space="preserve">12. </w:t>
      </w:r>
      <w:r w:rsidRPr="00E823F4">
        <w:rPr>
          <w:rFonts w:asciiTheme="minorHAnsi" w:hAnsiTheme="minorHAnsi"/>
          <w:b/>
          <w:sz w:val="22"/>
          <w:szCs w:val="22"/>
        </w:rPr>
        <w:tab/>
      </w:r>
      <w:r w:rsidRPr="4A14B16B">
        <w:rPr>
          <w:rFonts w:asciiTheme="minorHAnsi" w:hAnsiTheme="minorHAnsi" w:eastAsiaTheme="minorEastAsia" w:cstheme="minorBidi"/>
          <w:b/>
          <w:sz w:val="22"/>
          <w:szCs w:val="22"/>
        </w:rPr>
        <w:t>Other relevant information</w:t>
      </w:r>
    </w:p>
    <w:p w14:paraId="145014AE" w14:textId="77777777" w:rsidR="00E823F4" w:rsidRDefault="00E823F4" w:rsidP="0089022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</w:rPr>
      </w:pPr>
    </w:p>
    <w:p w14:paraId="145014AF" w14:textId="77777777" w:rsidR="00E823F4" w:rsidRPr="00B94CA0" w:rsidRDefault="00E823F4" w:rsidP="0089022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hyperlink r:id="rId23" w:history="1">
        <w:r w:rsidR="00B94CA0" w:rsidRPr="007042F0">
          <w:rPr>
            <w:rStyle w:val="Hyperlink"/>
            <w:rFonts w:asciiTheme="minorHAnsi" w:hAnsiTheme="minorHAnsi"/>
            <w:sz w:val="22"/>
            <w:szCs w:val="22"/>
          </w:rPr>
          <w:t>Disability Confident</w:t>
        </w:r>
      </w:hyperlink>
    </w:p>
    <w:p w14:paraId="145014B0" w14:textId="77777777" w:rsidR="00B94CA0" w:rsidRPr="00B94CA0" w:rsidRDefault="00B94CA0" w:rsidP="0089022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B94CA0">
        <w:rPr>
          <w:rFonts w:asciiTheme="minorHAnsi" w:hAnsiTheme="minorHAnsi"/>
          <w:color w:val="FF0000"/>
          <w:sz w:val="22"/>
          <w:szCs w:val="22"/>
        </w:rPr>
        <w:tab/>
      </w:r>
      <w:hyperlink r:id="rId24" w:history="1">
        <w:r w:rsidRPr="007042F0">
          <w:rPr>
            <w:rStyle w:val="Hyperlink"/>
            <w:rFonts w:asciiTheme="minorHAnsi" w:hAnsiTheme="minorHAnsi"/>
            <w:sz w:val="22"/>
            <w:szCs w:val="22"/>
          </w:rPr>
          <w:t>Business Disability Forum</w:t>
        </w:r>
      </w:hyperlink>
    </w:p>
    <w:p w14:paraId="145014B1" w14:textId="77777777" w:rsidR="00B94CA0" w:rsidRPr="00B94CA0" w:rsidRDefault="00B94CA0" w:rsidP="0089022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B94CA0">
        <w:rPr>
          <w:rFonts w:asciiTheme="minorHAnsi" w:hAnsiTheme="minorHAnsi"/>
          <w:color w:val="FF0000"/>
          <w:sz w:val="22"/>
          <w:szCs w:val="22"/>
        </w:rPr>
        <w:tab/>
      </w:r>
      <w:hyperlink r:id="rId25" w:history="1">
        <w:proofErr w:type="spellStart"/>
        <w:r w:rsidRPr="00F23ECB">
          <w:rPr>
            <w:rStyle w:val="Hyperlink"/>
            <w:rFonts w:asciiTheme="minorHAnsi" w:hAnsiTheme="minorHAnsi"/>
            <w:sz w:val="22"/>
            <w:szCs w:val="22"/>
          </w:rPr>
          <w:t>DisabledGo</w:t>
        </w:r>
        <w:proofErr w:type="spellEnd"/>
      </w:hyperlink>
    </w:p>
    <w:p w14:paraId="145014B2" w14:textId="77777777" w:rsidR="00B94CA0" w:rsidRPr="00B94CA0" w:rsidRDefault="00B94CA0" w:rsidP="0089022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B94CA0">
        <w:rPr>
          <w:rFonts w:asciiTheme="minorHAnsi" w:hAnsiTheme="minorHAnsi"/>
          <w:color w:val="FF0000"/>
          <w:sz w:val="22"/>
          <w:szCs w:val="22"/>
        </w:rPr>
        <w:tab/>
      </w:r>
      <w:hyperlink r:id="rId26" w:history="1">
        <w:r w:rsidRPr="00F23ECB">
          <w:rPr>
            <w:rStyle w:val="Hyperlink"/>
            <w:rFonts w:asciiTheme="minorHAnsi" w:hAnsiTheme="minorHAnsi"/>
            <w:sz w:val="22"/>
            <w:szCs w:val="22"/>
          </w:rPr>
          <w:t>Mindful Employer</w:t>
        </w:r>
      </w:hyperlink>
    </w:p>
    <w:p w14:paraId="145014B3" w14:textId="77777777" w:rsidR="00B94CA0" w:rsidRDefault="00B94CA0" w:rsidP="0089022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145014B4" w14:textId="77777777" w:rsidR="00B94CA0" w:rsidRPr="005942FB" w:rsidRDefault="00B94CA0" w:rsidP="0089022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ab/>
      </w:r>
      <w:hyperlink r:id="rId27" w:history="1">
        <w:r w:rsidRPr="00F23ECB">
          <w:rPr>
            <w:rStyle w:val="Hyperlink"/>
            <w:rFonts w:asciiTheme="minorHAnsi" w:hAnsiTheme="minorHAnsi"/>
            <w:sz w:val="22"/>
            <w:szCs w:val="22"/>
          </w:rPr>
          <w:t>BU Absence Management Policy</w:t>
        </w:r>
      </w:hyperlink>
    </w:p>
    <w:p w14:paraId="145014B5" w14:textId="77777777" w:rsidR="00E823F4" w:rsidRPr="005942FB" w:rsidRDefault="00E823F4" w:rsidP="0089022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145014B6" w14:textId="77777777" w:rsidR="00E823F4" w:rsidRDefault="00E823F4" w:rsidP="0089022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5942FB">
        <w:rPr>
          <w:rFonts w:asciiTheme="minorHAnsi" w:hAnsiTheme="minorHAnsi"/>
          <w:color w:val="FF0000"/>
          <w:sz w:val="22"/>
          <w:szCs w:val="22"/>
        </w:rPr>
        <w:tab/>
      </w:r>
      <w:hyperlink r:id="rId28" w:history="1">
        <w:r w:rsidRPr="00F23ECB">
          <w:rPr>
            <w:rStyle w:val="Hyperlink"/>
            <w:rFonts w:asciiTheme="minorHAnsi" w:hAnsiTheme="minorHAnsi"/>
            <w:sz w:val="22"/>
            <w:szCs w:val="22"/>
          </w:rPr>
          <w:t>Link to FAQs</w:t>
        </w:r>
      </w:hyperlink>
    </w:p>
    <w:p w14:paraId="145014B7" w14:textId="77777777" w:rsidR="00F23ECB" w:rsidRDefault="00F23ECB" w:rsidP="0089022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145014B8" w14:textId="0964678C" w:rsidR="00F23ECB" w:rsidRPr="005942FB" w:rsidRDefault="00F23ECB" w:rsidP="0089022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FF0000"/>
          <w:sz w:val="22"/>
          <w:szCs w:val="22"/>
        </w:rPr>
      </w:pPr>
    </w:p>
    <w:sectPr w:rsidR="00F23ECB" w:rsidRPr="005942FB" w:rsidSect="00C6179B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42B5" w:rsidP="007A274F" w:rsidRDefault="00F142B5" w14:paraId="16C0ED55" w14:textId="77777777">
      <w:pPr>
        <w:spacing w:after="0" w:line="240" w:lineRule="auto"/>
      </w:pPr>
      <w:r>
        <w:separator/>
      </w:r>
    </w:p>
  </w:endnote>
  <w:endnote w:type="continuationSeparator" w:id="0">
    <w:p w:rsidR="00F142B5" w:rsidP="007A274F" w:rsidRDefault="00F142B5" w14:paraId="5848E6CB" w14:textId="77777777">
      <w:pPr>
        <w:spacing w:after="0" w:line="240" w:lineRule="auto"/>
      </w:pPr>
      <w:r>
        <w:continuationSeparator/>
      </w:r>
    </w:p>
  </w:endnote>
  <w:endnote w:type="continuationNotice" w:id="1">
    <w:p w:rsidR="00F142B5" w:rsidRDefault="00F142B5" w14:paraId="223574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6371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5014C1" w14:textId="77777777" w:rsidR="00F142B5" w:rsidRDefault="00F142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5014C2" w14:textId="77777777" w:rsidR="00F142B5" w:rsidRDefault="00F14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42B5" w:rsidP="007A274F" w:rsidRDefault="00F142B5" w14:paraId="3569F326" w14:textId="77777777">
      <w:pPr>
        <w:spacing w:after="0" w:line="240" w:lineRule="auto"/>
      </w:pPr>
      <w:r>
        <w:separator/>
      </w:r>
    </w:p>
  </w:footnote>
  <w:footnote w:type="continuationSeparator" w:id="0">
    <w:p w:rsidR="00F142B5" w:rsidP="007A274F" w:rsidRDefault="00F142B5" w14:paraId="242C975F" w14:textId="77777777">
      <w:pPr>
        <w:spacing w:after="0" w:line="240" w:lineRule="auto"/>
      </w:pPr>
      <w:r>
        <w:continuationSeparator/>
      </w:r>
    </w:p>
  </w:footnote>
  <w:footnote w:type="continuationNotice" w:id="1">
    <w:p w:rsidR="00F142B5" w:rsidRDefault="00F142B5" w14:paraId="6F187BE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014BF" w14:textId="24B7A0DF" w:rsidR="00F142B5" w:rsidRDefault="00F14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014C0" w14:textId="33A36022" w:rsidR="00F142B5" w:rsidRDefault="00F142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014C3" w14:textId="05D3AD9A" w:rsidR="00F142B5" w:rsidRDefault="00F14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A1F32"/>
    <w:multiLevelType w:val="multilevel"/>
    <w:tmpl w:val="E34E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D0776BB"/>
    <w:multiLevelType w:val="multilevel"/>
    <w:tmpl w:val="465A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F3D51BF"/>
    <w:multiLevelType w:val="multilevel"/>
    <w:tmpl w:val="CC8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3D16FBD"/>
    <w:multiLevelType w:val="hybridMultilevel"/>
    <w:tmpl w:val="68AE43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58719F"/>
    <w:multiLevelType w:val="multilevel"/>
    <w:tmpl w:val="82B2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5962183"/>
    <w:multiLevelType w:val="multilevel"/>
    <w:tmpl w:val="CFB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C1B4A7D"/>
    <w:multiLevelType w:val="multilevel"/>
    <w:tmpl w:val="AEC4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31F6278"/>
    <w:multiLevelType w:val="multilevel"/>
    <w:tmpl w:val="E668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438928F3"/>
    <w:multiLevelType w:val="multilevel"/>
    <w:tmpl w:val="4D9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47D2212"/>
    <w:multiLevelType w:val="multilevel"/>
    <w:tmpl w:val="7DDE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67B2F91"/>
    <w:multiLevelType w:val="multilevel"/>
    <w:tmpl w:val="0B34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4A073FE6"/>
    <w:multiLevelType w:val="hybridMultilevel"/>
    <w:tmpl w:val="3CF040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0B3C2A"/>
    <w:multiLevelType w:val="multilevel"/>
    <w:tmpl w:val="B218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0A049FB"/>
    <w:multiLevelType w:val="multilevel"/>
    <w:tmpl w:val="DD9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2AA4FA9"/>
    <w:multiLevelType w:val="multilevel"/>
    <w:tmpl w:val="8A00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69E36E0A"/>
    <w:multiLevelType w:val="multilevel"/>
    <w:tmpl w:val="96B8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7AB12C7D"/>
    <w:multiLevelType w:val="multilevel"/>
    <w:tmpl w:val="06FE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7BC46A2E"/>
    <w:multiLevelType w:val="multilevel"/>
    <w:tmpl w:val="6108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7F3C7560"/>
    <w:multiLevelType w:val="multilevel"/>
    <w:tmpl w:val="5EA4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8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15"/>
  </w:num>
  <w:num w:numId="11">
    <w:abstractNumId w:val="5"/>
  </w:num>
  <w:num w:numId="12">
    <w:abstractNumId w:val="16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  <w:num w:numId="17">
    <w:abstractNumId w:val="14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88F"/>
    <w:rsid w:val="00024D6D"/>
    <w:rsid w:val="00054972"/>
    <w:rsid w:val="000C46EA"/>
    <w:rsid w:val="00105151"/>
    <w:rsid w:val="00127AFA"/>
    <w:rsid w:val="001501AC"/>
    <w:rsid w:val="001B3C8E"/>
    <w:rsid w:val="002106A1"/>
    <w:rsid w:val="00263F2B"/>
    <w:rsid w:val="002674A4"/>
    <w:rsid w:val="002A4B47"/>
    <w:rsid w:val="002B7F08"/>
    <w:rsid w:val="00374F6B"/>
    <w:rsid w:val="00377155"/>
    <w:rsid w:val="00434587"/>
    <w:rsid w:val="00490A1A"/>
    <w:rsid w:val="004B3F97"/>
    <w:rsid w:val="004D0879"/>
    <w:rsid w:val="005205BB"/>
    <w:rsid w:val="005942FB"/>
    <w:rsid w:val="005B5A28"/>
    <w:rsid w:val="0060762C"/>
    <w:rsid w:val="00672EC3"/>
    <w:rsid w:val="00677041"/>
    <w:rsid w:val="006B5473"/>
    <w:rsid w:val="007042F0"/>
    <w:rsid w:val="007355D6"/>
    <w:rsid w:val="007560B7"/>
    <w:rsid w:val="00775028"/>
    <w:rsid w:val="007763CC"/>
    <w:rsid w:val="007A274F"/>
    <w:rsid w:val="008408E3"/>
    <w:rsid w:val="0085081E"/>
    <w:rsid w:val="0086788F"/>
    <w:rsid w:val="00890224"/>
    <w:rsid w:val="008A4174"/>
    <w:rsid w:val="00970F5A"/>
    <w:rsid w:val="00991BE1"/>
    <w:rsid w:val="009A6398"/>
    <w:rsid w:val="009E147A"/>
    <w:rsid w:val="00A32989"/>
    <w:rsid w:val="00A36C25"/>
    <w:rsid w:val="00B35222"/>
    <w:rsid w:val="00B94CA0"/>
    <w:rsid w:val="00C30DD1"/>
    <w:rsid w:val="00C6179B"/>
    <w:rsid w:val="00C70512"/>
    <w:rsid w:val="00CE67B8"/>
    <w:rsid w:val="00D049EF"/>
    <w:rsid w:val="00D5740F"/>
    <w:rsid w:val="00DF2FBA"/>
    <w:rsid w:val="00DF7FF6"/>
    <w:rsid w:val="00E1687F"/>
    <w:rsid w:val="00E225E0"/>
    <w:rsid w:val="00E338BB"/>
    <w:rsid w:val="00E453E6"/>
    <w:rsid w:val="00E46097"/>
    <w:rsid w:val="00E823F4"/>
    <w:rsid w:val="00EB1914"/>
    <w:rsid w:val="00F142B5"/>
    <w:rsid w:val="00F23ECB"/>
    <w:rsid w:val="00F3584C"/>
    <w:rsid w:val="00FA1765"/>
    <w:rsid w:val="00FB68C0"/>
    <w:rsid w:val="4A14B16B"/>
    <w:rsid w:val="7294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50142B"/>
  <w15:docId w15:val="{51064D26-F11A-4608-AB41-B9D6D82B0D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88F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6788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88F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86788F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6788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6788F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88F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86788F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6788F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7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74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274F"/>
  </w:style>
  <w:style w:type="paragraph" w:styleId="Footer">
    <w:name w:val="footer"/>
    <w:basedOn w:val="Normal"/>
    <w:link w:val="FooterChar"/>
    <w:uiPriority w:val="99"/>
    <w:unhideWhenUsed/>
    <w:rsid w:val="007A274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274F"/>
  </w:style>
  <w:style w:type="character" w:styleId="FollowedHyperlink">
    <w:name w:val="FollowedHyperlink"/>
    <w:basedOn w:val="DefaultParagraphFont"/>
    <w:uiPriority w:val="99"/>
    <w:semiHidden/>
    <w:unhideWhenUsed/>
    <w:rsid w:val="00A36C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0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A1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90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1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90A1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A4B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1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islation.gov.uk/ukpga/2010/15/contents" TargetMode="External"/><Relationship Id="rId18" Type="http://schemas.openxmlformats.org/officeDocument/2006/relationships/hyperlink" Target="http://www.legislation.gov.uk/ukpga/2010/15/contents" TargetMode="External"/><Relationship Id="rId26" Type="http://schemas.openxmlformats.org/officeDocument/2006/relationships/hyperlink" Target="http://www.mindfulemployer.ne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ntranetsp.bournemouth.ac.uk/policy/Grievance%20Procedure.docx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1.bournemouth.ac.uk/sites/default/files/asset/document/equality-diversity-policy-2015-16.pdf" TargetMode="External"/><Relationship Id="rId17" Type="http://schemas.openxmlformats.org/officeDocument/2006/relationships/hyperlink" Target="http://www.legislation.gov.uk/ukpga/2010/15/contents" TargetMode="External"/><Relationship Id="rId25" Type="http://schemas.openxmlformats.org/officeDocument/2006/relationships/hyperlink" Target="https://www.disabledgo.com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dpr.eu/" TargetMode="External"/><Relationship Id="rId20" Type="http://schemas.openxmlformats.org/officeDocument/2006/relationships/hyperlink" Target="https://staffintranet.bournemouth.ac.uk/workingatbu/healthsafetywellbeing/occupationalhealthwellbeing/occhealth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businessdisabilityforum.org.uk/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www.shef.ac.uk/hr/equality/support/twoticks/disclosure" TargetMode="External"/><Relationship Id="rId23" Type="http://schemas.openxmlformats.org/officeDocument/2006/relationships/hyperlink" Target="https://www.gov.uk/government/collections/disability-confident-campaign" TargetMode="External"/><Relationship Id="rId28" Type="http://schemas.openxmlformats.org/officeDocument/2006/relationships/hyperlink" Target="file:///G:/Projects/Disability%20Guidance%20FAQs/Disability%20Guidance%20FAQ's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taffintranet.bournemouth.ac.uk/workingatbu/healthsafetywellbeing/hsfire/absencemanagement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1.bournemouth.ac.uk/students/learning/disability-additional-learning-support" TargetMode="External"/><Relationship Id="rId22" Type="http://schemas.openxmlformats.org/officeDocument/2006/relationships/hyperlink" Target="https://staffintranet.bournemouth.ac.uk/aboutbu/professionalservices/humanresources/dignityandrespectharassment/policyandprocedure/" TargetMode="External"/><Relationship Id="rId27" Type="http://schemas.openxmlformats.org/officeDocument/2006/relationships/hyperlink" Target="https://staffintranet.bournemouth.ac.uk/workingatbu/healthsafetywellbeing/hsfire/absencemanagement/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f_PS xmlns="D259749B-A2FA-4762-BAAE-748A846B9902">
      <Value>19</Value>
    </School_x002f_PS>
    <Author0 xmlns="D259749B-A2FA-4762-BAAE-748A846B9902">
      <UserInfo>
        <DisplayName>i:0#.w|staff\kbutters</DisplayName>
        <AccountId>226</AccountId>
        <AccountType/>
      </UserInfo>
    </Author0>
    <Target_x0020_Audiences xmlns="D259749B-A2FA-4762-BAAE-748A846B9902" xsi:nil="true"/>
    <_Status xmlns="http://schemas.microsoft.com/sharepoint/v3/fields" xsi:nil="true"/>
    <Published_x0020_Date xmlns="D259749B-A2FA-4762-BAAE-748A846B9902">2018-11-19T00:00:00+00:00</Published_x0020_Date>
    <Description0 xmlns="D259749B-A2FA-4762-BAAE-748A846B9902">Accessibility Guidance 2018</Description0>
    <Expiry_x0020_Date xmlns="D259749B-A2FA-4762-BAAE-748A846B9902">2019-11-19T00:00:00+00:00</Expiry_x0020_Date>
    <_dlc_DocId xmlns="7845b4e5-581f-4554-8843-a411c9829904">ZXDD766ENQDJ-737846793-3070</_dlc_DocId>
    <_dlc_DocIdUrl xmlns="7845b4e5-581f-4554-8843-a411c9829904">
      <Url>https://intranetsp.bournemouth.ac.uk/_layouts/15/DocIdRedir.aspx?ID=ZXDD766ENQDJ-737846793-3070</Url>
      <Description>ZXDD766ENQDJ-737846793-3070</Description>
    </_dlc_DocIdUrl>
  </documentManagement>
</p:properties>
</file>

<file path=customXml/itemProps1.xml><?xml version="1.0" encoding="utf-8"?>
<ds:datastoreItem xmlns:ds="http://schemas.openxmlformats.org/officeDocument/2006/customXml" ds:itemID="{59F2A8B2-348A-4E34-B6A1-F62D1A4E4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AA368-19F6-410D-B1CF-5EFFDC0CFE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85B33E-830F-4006-970F-AF3A03D8E790}"/>
</file>

<file path=customXml/itemProps4.xml><?xml version="1.0" encoding="utf-8"?>
<ds:datastoreItem xmlns:ds="http://schemas.openxmlformats.org/officeDocument/2006/customXml" ds:itemID="{81F33AE0-1F53-48DD-A1B5-3270CE0A2C9C}">
  <ds:schemaRefs>
    <ds:schemaRef ds:uri="http://purl.org/dc/elements/1.1/"/>
    <ds:schemaRef ds:uri="http://schemas.microsoft.com/office/2006/metadata/properties"/>
    <ds:schemaRef ds:uri="D259749B-A2FA-4762-BAAE-748A846B9902"/>
    <ds:schemaRef ds:uri="http://purl.org/dc/terms/"/>
    <ds:schemaRef ds:uri="7845b4e5-581f-4554-8843-a411c982990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Guidance 2018</vt:lpstr>
    </vt:vector>
  </TitlesOfParts>
  <Company>Bournemouth University</Company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Guidance 2018</dc:title>
  <dc:creator>Karen Butters</dc:creator>
  <cp:keywords>Accessibility; Guidance</cp:keywords>
  <cp:lastModifiedBy>Joanne Coleclough</cp:lastModifiedBy>
  <cp:revision>6</cp:revision>
  <cp:lastPrinted>2018-07-02T16:03:00Z</cp:lastPrinted>
  <dcterms:created xsi:type="dcterms:W3CDTF">2018-11-05T09:00:00Z</dcterms:created>
  <dcterms:modified xsi:type="dcterms:W3CDTF">2021-03-15T11:09:00Z</dcterms:modified>
  <cp:contentStatus>Health &amp; Safety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_dlc_DocIdItemGuid">
    <vt:lpwstr>5e869017-9941-48b1-9364-ed6f036ac59d</vt:lpwstr>
  </property>
</Properties>
</file>